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28493" w14:textId="77777777" w:rsidR="005E0CBA" w:rsidRPr="00812400" w:rsidRDefault="005E0CBA" w:rsidP="005E0CBA">
      <w:pPr>
        <w:rPr>
          <w:lang w:val="hr-BA"/>
        </w:rPr>
      </w:pPr>
      <w:r w:rsidRPr="00812400">
        <w:rPr>
          <w:lang w:val="hr-BA"/>
        </w:rPr>
        <w:t>BOSNA I HERCEGOVINA</w:t>
      </w:r>
    </w:p>
    <w:p w14:paraId="11D4C450" w14:textId="77777777" w:rsidR="005E0CBA" w:rsidRPr="00812400" w:rsidRDefault="005E0CBA" w:rsidP="005E0CBA">
      <w:pPr>
        <w:rPr>
          <w:lang w:val="hr-BA"/>
        </w:rPr>
      </w:pPr>
      <w:r w:rsidRPr="00812400">
        <w:rPr>
          <w:lang w:val="hr-BA"/>
        </w:rPr>
        <w:t xml:space="preserve">REPUBLIKA SRPSKA </w:t>
      </w:r>
    </w:p>
    <w:p w14:paraId="2A7BDA6D" w14:textId="77777777" w:rsidR="005E0CBA" w:rsidRPr="00812400" w:rsidRDefault="005E0CBA" w:rsidP="005E0CBA">
      <w:pPr>
        <w:rPr>
          <w:lang w:val="hr-BA"/>
        </w:rPr>
      </w:pPr>
      <w:r w:rsidRPr="00812400">
        <w:rPr>
          <w:lang w:val="hr-BA"/>
        </w:rPr>
        <w:t xml:space="preserve">OSNOVNI SUD U ŠAMCU </w:t>
      </w:r>
    </w:p>
    <w:p w14:paraId="6C774543" w14:textId="77777777" w:rsidR="005E0CBA" w:rsidRPr="00812400" w:rsidRDefault="005E0CBA" w:rsidP="005E0CBA">
      <w:pPr>
        <w:rPr>
          <w:lang w:val="hr-BA"/>
        </w:rPr>
      </w:pPr>
      <w:r w:rsidRPr="00812400">
        <w:rPr>
          <w:lang w:val="hr-BA"/>
        </w:rPr>
        <w:t xml:space="preserve">Broj: 90 0 K 058897 23 K </w:t>
      </w:r>
    </w:p>
    <w:p w14:paraId="36A907FD" w14:textId="77777777" w:rsidR="005E0CBA" w:rsidRPr="00812400" w:rsidRDefault="005E0CBA" w:rsidP="005E0CBA">
      <w:pPr>
        <w:rPr>
          <w:lang w:val="hr-BA"/>
        </w:rPr>
      </w:pPr>
      <w:r w:rsidRPr="00812400">
        <w:rPr>
          <w:lang w:val="hr-BA"/>
        </w:rPr>
        <w:t>Šamac, 12.12.2023. godine</w:t>
      </w:r>
    </w:p>
    <w:p w14:paraId="0DA43713" w14:textId="77777777" w:rsidR="005E0CBA" w:rsidRPr="00812400" w:rsidRDefault="005E0CBA" w:rsidP="005E0CBA">
      <w:pPr>
        <w:rPr>
          <w:lang w:val="hr-BA"/>
        </w:rPr>
      </w:pPr>
    </w:p>
    <w:p w14:paraId="6FE19649" w14:textId="77777777" w:rsidR="005E0CBA" w:rsidRPr="00812400" w:rsidRDefault="005E0CBA" w:rsidP="005E0CBA">
      <w:pPr>
        <w:rPr>
          <w:lang w:val="hr-BA"/>
        </w:rPr>
      </w:pPr>
    </w:p>
    <w:p w14:paraId="3C4F6C2D" w14:textId="77777777" w:rsidR="005E0CBA" w:rsidRPr="00812400" w:rsidRDefault="005E0CBA" w:rsidP="005E0CBA">
      <w:pPr>
        <w:jc w:val="center"/>
        <w:rPr>
          <w:b/>
          <w:i/>
          <w:lang w:val="hr-BA"/>
        </w:rPr>
      </w:pPr>
      <w:r w:rsidRPr="00812400">
        <w:rPr>
          <w:lang w:val="hr-BA"/>
        </w:rPr>
        <w:t xml:space="preserve"> </w:t>
      </w:r>
      <w:r w:rsidRPr="00812400">
        <w:rPr>
          <w:b/>
          <w:i/>
          <w:lang w:val="hr-BA"/>
        </w:rPr>
        <w:t>U IME REPUBLIKE SRPSKE !</w:t>
      </w:r>
    </w:p>
    <w:p w14:paraId="4DF5C55A" w14:textId="77777777" w:rsidR="005E0CBA" w:rsidRPr="00812400" w:rsidRDefault="005E0CBA" w:rsidP="005E0CBA">
      <w:pPr>
        <w:jc w:val="both"/>
        <w:rPr>
          <w:b/>
          <w:i/>
          <w:lang w:val="hr-BA"/>
        </w:rPr>
      </w:pPr>
    </w:p>
    <w:p w14:paraId="68A0E0B7" w14:textId="6D81ED2B" w:rsidR="005E0CBA" w:rsidRPr="00812400" w:rsidRDefault="005E0CBA" w:rsidP="005E0CBA">
      <w:pPr>
        <w:ind w:firstLine="720"/>
        <w:jc w:val="both"/>
        <w:rPr>
          <w:lang w:val="hr-BA"/>
        </w:rPr>
      </w:pPr>
      <w:r w:rsidRPr="00812400">
        <w:rPr>
          <w:lang w:val="hr-BA"/>
        </w:rPr>
        <w:t>Osnovni sud u Šamcu u vijeću sastavljenom od sudij</w:t>
      </w:r>
      <w:r w:rsidR="00386183">
        <w:rPr>
          <w:lang w:val="hr-BA"/>
        </w:rPr>
        <w:t>e</w:t>
      </w:r>
      <w:r w:rsidRPr="00812400">
        <w:rPr>
          <w:lang w:val="hr-BA"/>
        </w:rPr>
        <w:t xml:space="preserve"> Arfana Aboudila, kao predsjednika vijeća, sudija Martina Vukića i Zorice Stolić kao članova vijeća uz sudjelovanje zapisničara Dragane Pavlović, u krivičnom predmetu protiv optuženog </w:t>
      </w:r>
      <w:r w:rsidR="00AA6AB2">
        <w:rPr>
          <w:lang w:val="hr-BA"/>
        </w:rPr>
        <w:t>S. Ž.</w:t>
      </w:r>
      <w:r w:rsidRPr="00812400">
        <w:rPr>
          <w:lang w:val="hr-BA"/>
        </w:rPr>
        <w:t xml:space="preserve"> </w:t>
      </w:r>
      <w:r w:rsidRPr="00812400">
        <w:rPr>
          <w:bCs/>
          <w:lang w:val="hr-BA"/>
        </w:rPr>
        <w:t>zvani „</w:t>
      </w:r>
      <w:r w:rsidR="00CF4CB3">
        <w:rPr>
          <w:bCs/>
          <w:lang w:val="hr-BA"/>
        </w:rPr>
        <w:t>R.</w:t>
      </w:r>
      <w:r w:rsidRPr="00812400">
        <w:rPr>
          <w:bCs/>
          <w:lang w:val="hr-BA"/>
        </w:rPr>
        <w:t xml:space="preserve">“, sina </w:t>
      </w:r>
      <w:r w:rsidR="00CF4CB3">
        <w:rPr>
          <w:bCs/>
          <w:lang w:val="hr-BA"/>
        </w:rPr>
        <w:t>J.</w:t>
      </w:r>
      <w:r w:rsidRPr="00812400">
        <w:rPr>
          <w:bCs/>
          <w:lang w:val="hr-BA"/>
        </w:rPr>
        <w:t xml:space="preserve"> i majke </w:t>
      </w:r>
      <w:r w:rsidR="00CF4CB3">
        <w:rPr>
          <w:bCs/>
          <w:lang w:val="hr-BA"/>
        </w:rPr>
        <w:t xml:space="preserve">A. </w:t>
      </w:r>
      <w:r w:rsidRPr="00812400">
        <w:rPr>
          <w:bCs/>
          <w:lang w:val="hr-BA"/>
        </w:rPr>
        <w:t>rođen</w:t>
      </w:r>
      <w:r w:rsidR="00AA6AB2">
        <w:rPr>
          <w:bCs/>
          <w:lang w:val="hr-BA"/>
        </w:rPr>
        <w:t>e</w:t>
      </w:r>
      <w:r w:rsidRPr="00812400">
        <w:rPr>
          <w:bCs/>
          <w:lang w:val="hr-BA"/>
        </w:rPr>
        <w:t xml:space="preserve"> </w:t>
      </w:r>
      <w:r w:rsidR="00CF4CB3">
        <w:rPr>
          <w:bCs/>
          <w:lang w:val="hr-BA"/>
        </w:rPr>
        <w:t>P.</w:t>
      </w:r>
      <w:r w:rsidRPr="00812400">
        <w:rPr>
          <w:bCs/>
          <w:lang w:val="hr-BA"/>
        </w:rPr>
        <w:t xml:space="preserve">, rođen </w:t>
      </w:r>
      <w:r w:rsidR="00BB1A4E">
        <w:rPr>
          <w:bCs/>
          <w:lang w:val="hr-BA"/>
        </w:rPr>
        <w:t>[...]</w:t>
      </w:r>
      <w:r w:rsidRPr="00812400">
        <w:rPr>
          <w:bCs/>
          <w:lang w:val="hr-BA"/>
        </w:rPr>
        <w:t xml:space="preserve"> godine u </w:t>
      </w:r>
      <w:r w:rsidR="005A7441">
        <w:rPr>
          <w:bCs/>
          <w:lang w:val="hr-BA"/>
        </w:rPr>
        <w:t>T.</w:t>
      </w:r>
      <w:r w:rsidRPr="00812400">
        <w:rPr>
          <w:bCs/>
          <w:lang w:val="hr-BA"/>
        </w:rPr>
        <w:t xml:space="preserve">, nastanjen u mjestu </w:t>
      </w:r>
      <w:r w:rsidR="0044726D">
        <w:rPr>
          <w:bCs/>
          <w:lang w:val="hr-BA"/>
        </w:rPr>
        <w:t>T. (1)</w:t>
      </w:r>
      <w:r w:rsidRPr="00812400">
        <w:rPr>
          <w:lang w:val="hr-BA"/>
        </w:rPr>
        <w:t>, a povodom optužnic</w:t>
      </w:r>
      <w:r w:rsidR="00EE0640">
        <w:rPr>
          <w:lang w:val="hr-BA"/>
        </w:rPr>
        <w:t>e</w:t>
      </w:r>
      <w:r w:rsidRPr="00812400">
        <w:rPr>
          <w:lang w:val="hr-BA"/>
        </w:rPr>
        <w:t xml:space="preserve"> Okružnog javnog tužilaštva u Doboju broj</w:t>
      </w:r>
      <w:r w:rsidR="00386183">
        <w:rPr>
          <w:lang w:val="hr-BA"/>
        </w:rPr>
        <w:t>:</w:t>
      </w:r>
      <w:r w:rsidRPr="00812400">
        <w:rPr>
          <w:lang w:val="hr-BA"/>
        </w:rPr>
        <w:t xml:space="preserve"> T15 0 KT 0032554 21 od 30.12.2022. godine, zbog počinjenog pod tačkom 1</w:t>
      </w:r>
      <w:r w:rsidR="00386183">
        <w:rPr>
          <w:lang w:val="hr-BA"/>
        </w:rPr>
        <w:t>.</w:t>
      </w:r>
      <w:r w:rsidRPr="00812400">
        <w:rPr>
          <w:lang w:val="hr-BA"/>
        </w:rPr>
        <w:t xml:space="preserve"> optužnice krivično</w:t>
      </w:r>
      <w:r w:rsidR="00386183">
        <w:rPr>
          <w:lang w:val="hr-BA"/>
        </w:rPr>
        <w:t>g</w:t>
      </w:r>
      <w:r w:rsidRPr="00812400">
        <w:rPr>
          <w:lang w:val="hr-BA"/>
        </w:rPr>
        <w:t xml:space="preserve"> djel</w:t>
      </w:r>
      <w:r w:rsidR="00386183">
        <w:rPr>
          <w:lang w:val="hr-BA"/>
        </w:rPr>
        <w:t>a</w:t>
      </w:r>
      <w:r w:rsidRPr="00812400">
        <w:rPr>
          <w:lang w:val="hr-BA"/>
        </w:rPr>
        <w:t xml:space="preserve"> </w:t>
      </w:r>
      <w:r w:rsidR="00386183">
        <w:rPr>
          <w:lang w:val="hr-BA"/>
        </w:rPr>
        <w:t>N</w:t>
      </w:r>
      <w:r w:rsidRPr="00812400">
        <w:rPr>
          <w:lang w:val="hr-BA"/>
        </w:rPr>
        <w:t>eovlaštena proizvodnja i promet opojnih droga iz člana 207. stav 1</w:t>
      </w:r>
      <w:r w:rsidR="00386183">
        <w:rPr>
          <w:lang w:val="hr-BA"/>
        </w:rPr>
        <w:t>.</w:t>
      </w:r>
      <w:r w:rsidRPr="00812400">
        <w:rPr>
          <w:lang w:val="hr-BA"/>
        </w:rPr>
        <w:t xml:space="preserve"> Krivičnog zakonika Republike Srpske i pod tačkom 2</w:t>
      </w:r>
      <w:r w:rsidR="00386183">
        <w:rPr>
          <w:lang w:val="hr-BA"/>
        </w:rPr>
        <w:t>.</w:t>
      </w:r>
      <w:r w:rsidRPr="00812400">
        <w:rPr>
          <w:lang w:val="hr-BA"/>
        </w:rPr>
        <w:t xml:space="preserve"> optužnice krivično</w:t>
      </w:r>
      <w:r w:rsidR="00386183">
        <w:rPr>
          <w:lang w:val="hr-BA"/>
        </w:rPr>
        <w:t>g</w:t>
      </w:r>
      <w:r w:rsidRPr="00812400">
        <w:rPr>
          <w:lang w:val="hr-BA"/>
        </w:rPr>
        <w:t xml:space="preserve"> djel</w:t>
      </w:r>
      <w:r w:rsidR="00386183">
        <w:rPr>
          <w:lang w:val="hr-BA"/>
        </w:rPr>
        <w:t>a</w:t>
      </w:r>
      <w:r w:rsidRPr="00812400">
        <w:rPr>
          <w:lang w:val="hr-BA"/>
        </w:rPr>
        <w:t xml:space="preserve"> </w:t>
      </w:r>
      <w:r w:rsidR="00386183">
        <w:rPr>
          <w:lang w:val="hr-BA"/>
        </w:rPr>
        <w:t>N</w:t>
      </w:r>
      <w:r w:rsidRPr="00812400">
        <w:rPr>
          <w:lang w:val="hr-BA"/>
        </w:rPr>
        <w:t>edozvoljena proizvodnja i promet oružja ili eksplozivnih materija iz člana 361. stav 1</w:t>
      </w:r>
      <w:r w:rsidR="00386183">
        <w:rPr>
          <w:lang w:val="hr-BA"/>
        </w:rPr>
        <w:t>.</w:t>
      </w:r>
      <w:r w:rsidRPr="00812400">
        <w:rPr>
          <w:lang w:val="hr-BA"/>
        </w:rPr>
        <w:t xml:space="preserve"> Krivičnog zakonika Republike Srpske</w:t>
      </w:r>
      <w:r w:rsidR="00566126">
        <w:rPr>
          <w:lang w:val="hr-BA"/>
        </w:rPr>
        <w:t>,</w:t>
      </w:r>
      <w:r w:rsidRPr="00812400">
        <w:rPr>
          <w:lang w:val="hr-BA"/>
        </w:rPr>
        <w:t xml:space="preserve"> nakon što je prihvaćen sporazum o krivnji, na pretresu za izricanje krivično</w:t>
      </w:r>
      <w:r w:rsidR="00386183">
        <w:rPr>
          <w:lang w:val="hr-BA"/>
        </w:rPr>
        <w:t xml:space="preserve"> – </w:t>
      </w:r>
      <w:r w:rsidRPr="00812400">
        <w:rPr>
          <w:lang w:val="hr-BA"/>
        </w:rPr>
        <w:t xml:space="preserve">pravne sankcije u prisutnosti OJT Doboj tužitelja </w:t>
      </w:r>
      <w:r w:rsidR="00893684">
        <w:rPr>
          <w:lang w:val="sr-Latn-CS"/>
        </w:rPr>
        <w:t>Neđe Đurića</w:t>
      </w:r>
      <w:r w:rsidRPr="00812400">
        <w:rPr>
          <w:lang w:val="hr-BA"/>
        </w:rPr>
        <w:t xml:space="preserve">, optuženog </w:t>
      </w:r>
      <w:r w:rsidR="00AA6AB2">
        <w:rPr>
          <w:lang w:val="hr-BA"/>
        </w:rPr>
        <w:t xml:space="preserve">S. Ž. </w:t>
      </w:r>
      <w:r w:rsidRPr="00812400">
        <w:rPr>
          <w:lang w:val="hr-BA"/>
        </w:rPr>
        <w:t xml:space="preserve">te branitelja optuženog </w:t>
      </w:r>
      <w:r w:rsidR="00893684">
        <w:rPr>
          <w:lang w:val="sr-Latn-CS"/>
        </w:rPr>
        <w:t>Dejana Neškovića, advokata iz Doboja</w:t>
      </w:r>
      <w:r w:rsidRPr="00812400">
        <w:rPr>
          <w:lang w:val="hr-BA"/>
        </w:rPr>
        <w:t>, dana 12.12.2023. godine donio je i javno objavio:</w:t>
      </w:r>
    </w:p>
    <w:p w14:paraId="7ED9B035" w14:textId="77777777" w:rsidR="005E0CBA" w:rsidRPr="00812400" w:rsidRDefault="005E0CBA" w:rsidP="005E0CBA">
      <w:pPr>
        <w:jc w:val="center"/>
        <w:rPr>
          <w:b/>
          <w:i/>
          <w:lang w:val="hr-BA"/>
        </w:rPr>
      </w:pPr>
    </w:p>
    <w:p w14:paraId="0049D865" w14:textId="77777777" w:rsidR="005E0CBA" w:rsidRPr="00812400" w:rsidRDefault="005E0CBA" w:rsidP="005E0CBA">
      <w:pPr>
        <w:jc w:val="center"/>
        <w:rPr>
          <w:b/>
          <w:i/>
          <w:lang w:val="hr-BA"/>
        </w:rPr>
      </w:pPr>
      <w:r w:rsidRPr="00812400">
        <w:rPr>
          <w:b/>
          <w:i/>
          <w:lang w:val="hr-BA"/>
        </w:rPr>
        <w:t xml:space="preserve">P R E S U D U </w:t>
      </w:r>
    </w:p>
    <w:p w14:paraId="2BFF46FA" w14:textId="77777777" w:rsidR="005E0CBA" w:rsidRPr="00812400" w:rsidRDefault="005E0CBA" w:rsidP="005E0CBA">
      <w:pPr>
        <w:jc w:val="center"/>
        <w:rPr>
          <w:b/>
          <w:i/>
          <w:lang w:val="hr-BA"/>
        </w:rPr>
      </w:pPr>
    </w:p>
    <w:p w14:paraId="7B52A5B5" w14:textId="3CC6189C" w:rsidR="005E0CBA" w:rsidRPr="00812400" w:rsidRDefault="005E0CBA" w:rsidP="005E0CBA">
      <w:pPr>
        <w:jc w:val="both"/>
        <w:rPr>
          <w:lang w:val="hr-BA"/>
        </w:rPr>
      </w:pPr>
      <w:r w:rsidRPr="00812400">
        <w:rPr>
          <w:b/>
          <w:bCs/>
          <w:lang w:val="hr-BA"/>
        </w:rPr>
        <w:t xml:space="preserve">Optuženi </w:t>
      </w:r>
      <w:r w:rsidR="00AA6AB2" w:rsidRPr="00AA6AB2">
        <w:rPr>
          <w:b/>
          <w:bCs/>
          <w:lang w:val="hr-BA"/>
        </w:rPr>
        <w:t>S. Ž.</w:t>
      </w:r>
      <w:r w:rsidR="00AA6AB2" w:rsidRPr="00AA6AB2">
        <w:rPr>
          <w:bCs/>
          <w:lang w:val="hr-BA"/>
        </w:rPr>
        <w:t xml:space="preserve"> </w:t>
      </w:r>
      <w:r w:rsidRPr="00812400">
        <w:rPr>
          <w:bCs/>
          <w:lang w:val="hr-BA"/>
        </w:rPr>
        <w:t>zvani „</w:t>
      </w:r>
      <w:r w:rsidR="00CF4CB3" w:rsidRPr="006575EB">
        <w:rPr>
          <w:b/>
          <w:lang w:val="hr-BA"/>
        </w:rPr>
        <w:t>R.</w:t>
      </w:r>
      <w:r w:rsidRPr="00812400">
        <w:rPr>
          <w:bCs/>
          <w:lang w:val="hr-BA"/>
        </w:rPr>
        <w:t xml:space="preserve">“, sin </w:t>
      </w:r>
      <w:r w:rsidR="009A4EAD" w:rsidRPr="006575EB">
        <w:rPr>
          <w:b/>
          <w:lang w:val="hr-BA"/>
        </w:rPr>
        <w:t>J.</w:t>
      </w:r>
      <w:r w:rsidRPr="00812400">
        <w:rPr>
          <w:bCs/>
          <w:lang w:val="hr-BA"/>
        </w:rPr>
        <w:t xml:space="preserve"> i majke </w:t>
      </w:r>
      <w:r w:rsidR="009A4EAD" w:rsidRPr="006575EB">
        <w:rPr>
          <w:b/>
          <w:lang w:val="hr-BA"/>
        </w:rPr>
        <w:t>A.</w:t>
      </w:r>
      <w:r w:rsidR="009A4EAD">
        <w:rPr>
          <w:bCs/>
          <w:lang w:val="hr-BA"/>
        </w:rPr>
        <w:t xml:space="preserve"> </w:t>
      </w:r>
      <w:r w:rsidRPr="00812400">
        <w:rPr>
          <w:bCs/>
          <w:lang w:val="hr-BA"/>
        </w:rPr>
        <w:t>rođen</w:t>
      </w:r>
      <w:r w:rsidR="009A4EAD">
        <w:rPr>
          <w:bCs/>
          <w:lang w:val="hr-BA"/>
        </w:rPr>
        <w:t>e</w:t>
      </w:r>
      <w:r w:rsidRPr="00812400">
        <w:rPr>
          <w:bCs/>
          <w:lang w:val="hr-BA"/>
        </w:rPr>
        <w:t xml:space="preserve"> </w:t>
      </w:r>
      <w:r w:rsidR="009A4EAD" w:rsidRPr="006575EB">
        <w:rPr>
          <w:b/>
          <w:lang w:val="hr-BA"/>
        </w:rPr>
        <w:t>P.</w:t>
      </w:r>
      <w:r w:rsidRPr="00812400">
        <w:rPr>
          <w:bCs/>
          <w:lang w:val="hr-BA"/>
        </w:rPr>
        <w:t xml:space="preserve">, rođen </w:t>
      </w:r>
      <w:r w:rsidR="00BD06BC">
        <w:rPr>
          <w:bCs/>
          <w:lang w:val="hr-BA"/>
        </w:rPr>
        <w:t xml:space="preserve">[...] </w:t>
      </w:r>
      <w:r w:rsidRPr="00812400">
        <w:rPr>
          <w:bCs/>
          <w:lang w:val="hr-BA"/>
        </w:rPr>
        <w:t xml:space="preserve">godine u </w:t>
      </w:r>
      <w:r w:rsidR="005A7441">
        <w:rPr>
          <w:bCs/>
          <w:lang w:val="hr-BA"/>
        </w:rPr>
        <w:t>T.</w:t>
      </w:r>
      <w:r w:rsidRPr="00812400">
        <w:rPr>
          <w:bCs/>
          <w:lang w:val="hr-BA"/>
        </w:rPr>
        <w:t xml:space="preserve">, nastanjen u mjestu </w:t>
      </w:r>
      <w:r w:rsidR="0044726D">
        <w:rPr>
          <w:bCs/>
          <w:lang w:val="hr-BA"/>
        </w:rPr>
        <w:t>T. (1)</w:t>
      </w:r>
      <w:r w:rsidRPr="00812400">
        <w:rPr>
          <w:bCs/>
          <w:lang w:val="hr-BA"/>
        </w:rPr>
        <w:t xml:space="preserve">, opština </w:t>
      </w:r>
      <w:r w:rsidR="008619FF">
        <w:rPr>
          <w:bCs/>
          <w:lang w:val="hr-BA"/>
        </w:rPr>
        <w:t>Š.</w:t>
      </w:r>
      <w:r w:rsidRPr="00812400">
        <w:rPr>
          <w:bCs/>
          <w:lang w:val="hr-BA"/>
        </w:rPr>
        <w:t xml:space="preserve">, pismen, završio srednju školu, po zanimanju bravar, zaposlen, oženjen, bez djece, po nacionalnosti Srbin, državljanin RS </w:t>
      </w:r>
      <w:r w:rsidR="00B5696A">
        <w:rPr>
          <w:bCs/>
          <w:lang w:val="hr-BA"/>
        </w:rPr>
        <w:t>–</w:t>
      </w:r>
      <w:r w:rsidRPr="00812400">
        <w:rPr>
          <w:bCs/>
          <w:lang w:val="hr-BA"/>
        </w:rPr>
        <w:t xml:space="preserve"> BiH, JMB</w:t>
      </w:r>
      <w:r w:rsidR="007B3ADF">
        <w:rPr>
          <w:bCs/>
          <w:lang w:val="hr-BA"/>
        </w:rPr>
        <w:t>:</w:t>
      </w:r>
      <w:r w:rsidRPr="00812400">
        <w:rPr>
          <w:bCs/>
          <w:lang w:val="hr-BA"/>
        </w:rPr>
        <w:t xml:space="preserve"> </w:t>
      </w:r>
      <w:r w:rsidR="00BD06BC">
        <w:rPr>
          <w:bCs/>
          <w:lang w:val="hr-BA"/>
        </w:rPr>
        <w:t>[...]</w:t>
      </w:r>
      <w:r w:rsidRPr="00812400">
        <w:rPr>
          <w:bCs/>
          <w:lang w:val="hr-BA"/>
        </w:rPr>
        <w:t xml:space="preserve">, neosuđivan, </w:t>
      </w:r>
    </w:p>
    <w:p w14:paraId="2CAC0485" w14:textId="77777777" w:rsidR="005E0CBA" w:rsidRPr="00812400" w:rsidRDefault="005E0CBA" w:rsidP="005E0CBA">
      <w:pPr>
        <w:jc w:val="both"/>
        <w:rPr>
          <w:lang w:val="hr-BA"/>
        </w:rPr>
      </w:pPr>
    </w:p>
    <w:p w14:paraId="5E362E38" w14:textId="77777777" w:rsidR="005E0CBA" w:rsidRPr="00812400" w:rsidRDefault="005E0CBA" w:rsidP="005E0CBA">
      <w:pPr>
        <w:jc w:val="center"/>
        <w:rPr>
          <w:lang w:val="hr-BA"/>
        </w:rPr>
      </w:pPr>
      <w:r w:rsidRPr="00812400">
        <w:rPr>
          <w:b/>
          <w:i/>
          <w:lang w:val="hr-BA"/>
        </w:rPr>
        <w:t>K r i v  j e</w:t>
      </w:r>
    </w:p>
    <w:p w14:paraId="5F97F442" w14:textId="77777777" w:rsidR="005E0CBA" w:rsidRPr="00812400" w:rsidRDefault="005E0CBA" w:rsidP="005E0CBA">
      <w:pPr>
        <w:jc w:val="both"/>
        <w:rPr>
          <w:b/>
          <w:bCs/>
          <w:lang w:val="hr-BA"/>
        </w:rPr>
      </w:pPr>
      <w:r w:rsidRPr="00812400">
        <w:rPr>
          <w:b/>
          <w:bCs/>
          <w:lang w:val="hr-BA"/>
        </w:rPr>
        <w:t xml:space="preserve">što je  </w:t>
      </w:r>
    </w:p>
    <w:p w14:paraId="6382609D" w14:textId="77777777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 xml:space="preserve"> </w:t>
      </w:r>
    </w:p>
    <w:p w14:paraId="1BC162AB" w14:textId="4E52A4B2" w:rsidR="005E0CBA" w:rsidRPr="00812400" w:rsidRDefault="005E0CBA" w:rsidP="005E0CBA">
      <w:pPr>
        <w:pStyle w:val="Pasussalistom"/>
        <w:numPr>
          <w:ilvl w:val="0"/>
          <w:numId w:val="1"/>
        </w:numPr>
        <w:jc w:val="both"/>
        <w:rPr>
          <w:bCs/>
          <w:lang w:val="hr-BA"/>
        </w:rPr>
      </w:pPr>
      <w:r w:rsidRPr="00812400">
        <w:rPr>
          <w:bCs/>
          <w:lang w:val="hr-BA"/>
        </w:rPr>
        <w:t xml:space="preserve">Dana 25.02.2021. godine u mjestu </w:t>
      </w:r>
      <w:r w:rsidR="0044726D">
        <w:rPr>
          <w:bCs/>
          <w:lang w:val="hr-BA"/>
        </w:rPr>
        <w:t>T. (1)</w:t>
      </w:r>
      <w:r w:rsidRPr="00812400">
        <w:rPr>
          <w:bCs/>
          <w:lang w:val="hr-BA"/>
        </w:rPr>
        <w:t xml:space="preserve">, opština </w:t>
      </w:r>
      <w:r w:rsidR="0044726D">
        <w:rPr>
          <w:bCs/>
          <w:lang w:val="hr-BA"/>
        </w:rPr>
        <w:t>Š.</w:t>
      </w:r>
      <w:r w:rsidRPr="00812400">
        <w:rPr>
          <w:bCs/>
          <w:lang w:val="hr-BA"/>
        </w:rPr>
        <w:t>, u cilju prodaje opojne droge marihuane (</w:t>
      </w:r>
      <w:r w:rsidR="007B3ADF">
        <w:rPr>
          <w:bCs/>
          <w:lang w:val="hr-BA"/>
        </w:rPr>
        <w:t>„</w:t>
      </w:r>
      <w:r w:rsidRPr="00812400">
        <w:rPr>
          <w:bCs/>
          <w:lang w:val="hr-BA"/>
        </w:rPr>
        <w:t>Cannabis sativa L</w:t>
      </w:r>
      <w:r w:rsidR="007B3ADF">
        <w:rPr>
          <w:bCs/>
          <w:lang w:val="hr-BA"/>
        </w:rPr>
        <w:t>“</w:t>
      </w:r>
      <w:r w:rsidRPr="00812400">
        <w:rPr>
          <w:bCs/>
          <w:lang w:val="hr-BA"/>
        </w:rPr>
        <w:t>), ulja kanabisa i kokaina,</w:t>
      </w:r>
      <w:r w:rsidRPr="00812400">
        <w:rPr>
          <w:lang w:val="hr-BA"/>
        </w:rPr>
        <w:t xml:space="preserve"> suprotno odredbi člana 4. i 19. Zakona o sprečavanju i suzbijanju zloupotrebe opojnih droga („Službeni glasnik Bosne i Hercegovine broj 8/06), iako je bio svjestan i znao da se radi o opojnoj drogi marihuani, ulju kanabisa i kokainu, iste držao radi dalje prodaje, pa je tako dana 25.02.2021. godine prilikom pretresa na zemljišnoj parceli</w:t>
      </w:r>
      <w:r w:rsidR="007B3ADF">
        <w:rPr>
          <w:lang w:val="hr-BA"/>
        </w:rPr>
        <w:t xml:space="preserve"> – </w:t>
      </w:r>
      <w:r w:rsidRPr="00812400">
        <w:rPr>
          <w:lang w:val="hr-BA"/>
        </w:rPr>
        <w:t xml:space="preserve">međi između zemljišnih parcela vlasništvo </w:t>
      </w:r>
      <w:r w:rsidR="006B2A42">
        <w:rPr>
          <w:lang w:val="hr-BA"/>
        </w:rPr>
        <w:t>G. N.</w:t>
      </w:r>
      <w:r w:rsidRPr="00812400">
        <w:rPr>
          <w:lang w:val="hr-BA"/>
        </w:rPr>
        <w:t xml:space="preserve"> i </w:t>
      </w:r>
      <w:r w:rsidR="006B2A42">
        <w:rPr>
          <w:lang w:val="hr-BA"/>
        </w:rPr>
        <w:t>S. B.</w:t>
      </w:r>
      <w:r w:rsidRPr="00812400">
        <w:rPr>
          <w:lang w:val="hr-BA"/>
        </w:rPr>
        <w:t xml:space="preserve">, a koja parcela se nalazi u neposrednoj blizini kuće koju za stanovanje koristi </w:t>
      </w:r>
      <w:r w:rsidR="00AA6AB2">
        <w:rPr>
          <w:lang w:val="hr-BA"/>
        </w:rPr>
        <w:t>S. Ž.</w:t>
      </w:r>
      <w:r w:rsidRPr="00812400">
        <w:rPr>
          <w:lang w:val="hr-BA"/>
        </w:rPr>
        <w:t>, od strane policijskih službenika Policijske stanice Šamac pronađena i oduzeta osušena biljna materija upakovana u 12 PVC vrećica neto mase 239,393 grama, 165,387 grama, 206,791 grama, 461,709 grama, 187,575 grama, 920,010 grama, 525,100 grama, 950,030 grama, 175,230 grama, 910,125 grama, 150,035 grama i 150,095 grama, koja svojim morfološkim karakteristikama odgovara opojnoj drogi marihuana, jedna plastična šprica zapremine 2 mililitra sa sadržajem oko 1 mililitar čvrste materije crne boje koja svojim izgledom asocira na ulje kanabisa, jedn</w:t>
      </w:r>
      <w:r w:rsidR="00EF749B">
        <w:rPr>
          <w:lang w:val="hr-BA"/>
        </w:rPr>
        <w:t>a</w:t>
      </w:r>
      <w:r w:rsidRPr="00812400">
        <w:rPr>
          <w:lang w:val="hr-BA"/>
        </w:rPr>
        <w:t xml:space="preserve"> PVC vrećic</w:t>
      </w:r>
      <w:r w:rsidR="001D4BBF">
        <w:rPr>
          <w:lang w:val="hr-BA"/>
        </w:rPr>
        <w:t xml:space="preserve">a </w:t>
      </w:r>
      <w:r w:rsidRPr="00812400">
        <w:rPr>
          <w:lang w:val="hr-BA"/>
        </w:rPr>
        <w:t>sa sadržajem bijele praškaste materije neto mase 19,1267 grama, jedn</w:t>
      </w:r>
      <w:r w:rsidR="001D4BBF">
        <w:rPr>
          <w:lang w:val="hr-BA"/>
        </w:rPr>
        <w:t>a</w:t>
      </w:r>
      <w:r w:rsidRPr="00812400">
        <w:rPr>
          <w:lang w:val="hr-BA"/>
        </w:rPr>
        <w:t xml:space="preserve"> PVC vrećic</w:t>
      </w:r>
      <w:r w:rsidR="001D4BBF">
        <w:rPr>
          <w:lang w:val="hr-BA"/>
        </w:rPr>
        <w:t>a</w:t>
      </w:r>
      <w:r w:rsidRPr="00812400">
        <w:rPr>
          <w:lang w:val="hr-BA"/>
        </w:rPr>
        <w:t xml:space="preserve"> sa sadržajem </w:t>
      </w:r>
      <w:r w:rsidRPr="00812400">
        <w:rPr>
          <w:lang w:val="hr-BA"/>
        </w:rPr>
        <w:lastRenderedPageBreak/>
        <w:t>ugrudvanog praha bijele boje neto mase 11,9079 grama i jedn</w:t>
      </w:r>
      <w:r w:rsidR="001D4BBF">
        <w:rPr>
          <w:lang w:val="hr-BA"/>
        </w:rPr>
        <w:t>a</w:t>
      </w:r>
      <w:r w:rsidRPr="00812400">
        <w:rPr>
          <w:lang w:val="hr-BA"/>
        </w:rPr>
        <w:t xml:space="preserve"> digitaln</w:t>
      </w:r>
      <w:r w:rsidR="001D4BBF">
        <w:rPr>
          <w:lang w:val="hr-BA"/>
        </w:rPr>
        <w:t>a</w:t>
      </w:r>
      <w:r w:rsidRPr="00812400">
        <w:rPr>
          <w:lang w:val="hr-BA"/>
        </w:rPr>
        <w:t xml:space="preserve"> vag</w:t>
      </w:r>
      <w:r w:rsidR="001D4BBF">
        <w:rPr>
          <w:lang w:val="hr-BA"/>
        </w:rPr>
        <w:t>a</w:t>
      </w:r>
      <w:r w:rsidRPr="00812400">
        <w:rPr>
          <w:lang w:val="hr-BA"/>
        </w:rPr>
        <w:t xml:space="preserve"> sivo</w:t>
      </w:r>
      <w:r w:rsidR="001D1755">
        <w:rPr>
          <w:lang w:val="hr-BA"/>
        </w:rPr>
        <w:t xml:space="preserve"> – </w:t>
      </w:r>
      <w:r w:rsidRPr="00812400">
        <w:rPr>
          <w:lang w:val="hr-BA"/>
        </w:rPr>
        <w:t>crne boje marke „Diamond“, a za koju biljnu materiju i materiju crne boje je vještačenjem</w:t>
      </w:r>
      <w:r w:rsidRPr="00812400">
        <w:rPr>
          <w:sz w:val="28"/>
          <w:lang w:val="hr-BA"/>
        </w:rPr>
        <w:t xml:space="preserve"> </w:t>
      </w:r>
      <w:r w:rsidRPr="00812400">
        <w:rPr>
          <w:lang w:val="hr-BA"/>
        </w:rPr>
        <w:t xml:space="preserve">utvrđeno da sadrže psihotropnu supstancu tetrahidrokanabinola koji je sastojak biljke konoplje </w:t>
      </w:r>
      <w:r w:rsidR="00816DF3">
        <w:rPr>
          <w:lang w:val="hr-BA"/>
        </w:rPr>
        <w:t>„</w:t>
      </w:r>
      <w:r w:rsidRPr="00812400">
        <w:rPr>
          <w:lang w:val="hr-BA"/>
        </w:rPr>
        <w:t>Cannabis sativa L</w:t>
      </w:r>
      <w:r w:rsidR="00816DF3">
        <w:rPr>
          <w:lang w:val="hr-BA"/>
        </w:rPr>
        <w:t>“</w:t>
      </w:r>
      <w:r w:rsidRPr="00812400">
        <w:rPr>
          <w:lang w:val="hr-BA"/>
        </w:rPr>
        <w:t xml:space="preserve">, </w:t>
      </w:r>
      <w:r w:rsidRPr="00812400">
        <w:rPr>
          <w:bCs/>
          <w:lang w:val="hr-BA"/>
        </w:rPr>
        <w:t>koji</w:t>
      </w:r>
      <w:r w:rsidRPr="00812400">
        <w:rPr>
          <w:lang w:val="hr-BA"/>
        </w:rPr>
        <w:t xml:space="preserve"> se nalaze na listi opojnih droga Tabela 1 pod rednim brojem 13. i koja u sebi sadrže psihoaktivne supstance tetrahidrokanabinola koji se nalazi na listi psihotropnih tvari Tabela 1 pod rednim brojem 26</w:t>
      </w:r>
      <w:r w:rsidR="00FF652A">
        <w:rPr>
          <w:lang w:val="hr-BA"/>
        </w:rPr>
        <w:t>.</w:t>
      </w:r>
      <w:r w:rsidRPr="00812400">
        <w:rPr>
          <w:lang w:val="hr-BA"/>
        </w:rPr>
        <w:t>, dok je u praškastoj bijeloj materiji i ugrudvanom bijelom prahu vještačenjem utvrđeno prisustvo kokaina koji se nalazi na listi opojnih droga Tabela 2 pod rednim brojem 52.</w:t>
      </w:r>
    </w:p>
    <w:p w14:paraId="64F308B8" w14:textId="77777777" w:rsidR="005E0CBA" w:rsidRPr="00812400" w:rsidRDefault="005E0CBA" w:rsidP="005E0CBA">
      <w:pPr>
        <w:jc w:val="both"/>
        <w:rPr>
          <w:lang w:val="hr-BA"/>
        </w:rPr>
      </w:pPr>
    </w:p>
    <w:p w14:paraId="5AA26970" w14:textId="4E115A7E" w:rsidR="005E0CBA" w:rsidRPr="00812400" w:rsidRDefault="005E0CBA" w:rsidP="005E0CBA">
      <w:pPr>
        <w:jc w:val="both"/>
        <w:outlineLvl w:val="0"/>
        <w:rPr>
          <w:lang w:val="hr-BA"/>
        </w:rPr>
      </w:pPr>
      <w:r w:rsidRPr="00812400">
        <w:rPr>
          <w:b/>
          <w:lang w:val="hr-BA"/>
        </w:rPr>
        <w:t>dakle,</w:t>
      </w:r>
      <w:r w:rsidRPr="00812400">
        <w:rPr>
          <w:lang w:val="hr-BA"/>
        </w:rPr>
        <w:t xml:space="preserve"> neovlašteno radi prodaje držao supstance koje su proglašene za opojne droge,</w:t>
      </w:r>
    </w:p>
    <w:p w14:paraId="23B3CB6D" w14:textId="77777777" w:rsidR="005E0CBA" w:rsidRPr="00812400" w:rsidRDefault="005E0CBA" w:rsidP="005E0CBA">
      <w:pPr>
        <w:jc w:val="both"/>
        <w:outlineLvl w:val="0"/>
        <w:rPr>
          <w:lang w:val="hr-BA"/>
        </w:rPr>
      </w:pPr>
    </w:p>
    <w:p w14:paraId="438FD0FD" w14:textId="0FE9969C" w:rsidR="005E0CBA" w:rsidRPr="00812400" w:rsidRDefault="005E0CBA" w:rsidP="005E0CBA">
      <w:pPr>
        <w:pStyle w:val="Pasussalistom"/>
        <w:numPr>
          <w:ilvl w:val="0"/>
          <w:numId w:val="1"/>
        </w:numPr>
        <w:ind w:left="1080" w:hanging="283"/>
        <w:contextualSpacing/>
        <w:jc w:val="both"/>
        <w:rPr>
          <w:lang w:val="hr-BA"/>
        </w:rPr>
      </w:pPr>
      <w:r w:rsidRPr="00812400">
        <w:rPr>
          <w:lang w:val="hr-BA"/>
        </w:rPr>
        <w:t xml:space="preserve">Dana </w:t>
      </w:r>
      <w:r w:rsidRPr="00812400">
        <w:rPr>
          <w:bCs/>
          <w:lang w:val="hr-BA"/>
        </w:rPr>
        <w:t xml:space="preserve">25.02.2021. godine u mjestu </w:t>
      </w:r>
      <w:r w:rsidR="0044726D">
        <w:rPr>
          <w:bCs/>
          <w:lang w:val="hr-BA"/>
        </w:rPr>
        <w:t>T. (1)</w:t>
      </w:r>
      <w:r w:rsidRPr="00812400">
        <w:rPr>
          <w:bCs/>
          <w:lang w:val="hr-BA"/>
        </w:rPr>
        <w:t xml:space="preserve">, opština </w:t>
      </w:r>
      <w:r w:rsidR="0044726D">
        <w:rPr>
          <w:bCs/>
          <w:lang w:val="hr-BA"/>
        </w:rPr>
        <w:t>Š.</w:t>
      </w:r>
      <w:r w:rsidRPr="00812400">
        <w:rPr>
          <w:lang w:val="hr-BA"/>
        </w:rPr>
        <w:t>, na zemljišnoj parceli</w:t>
      </w:r>
      <w:r w:rsidR="00147B1B">
        <w:rPr>
          <w:lang w:val="hr-BA"/>
        </w:rPr>
        <w:t xml:space="preserve"> –</w:t>
      </w:r>
      <w:r w:rsidRPr="00812400">
        <w:rPr>
          <w:lang w:val="hr-BA"/>
        </w:rPr>
        <w:t xml:space="preserve"> međi između zemljišnih parcela vlasništvo </w:t>
      </w:r>
      <w:r w:rsidR="006B2A42">
        <w:rPr>
          <w:lang w:val="hr-BA"/>
        </w:rPr>
        <w:t>G. N.</w:t>
      </w:r>
      <w:r w:rsidRPr="00812400">
        <w:rPr>
          <w:lang w:val="hr-BA"/>
        </w:rPr>
        <w:t xml:space="preserve"> i </w:t>
      </w:r>
      <w:r w:rsidR="006B2A42">
        <w:rPr>
          <w:lang w:val="hr-BA"/>
        </w:rPr>
        <w:t>S. B.</w:t>
      </w:r>
      <w:r w:rsidRPr="00812400">
        <w:rPr>
          <w:lang w:val="hr-BA"/>
        </w:rPr>
        <w:t xml:space="preserve">, a koja parcela se nalazi u neposrednoj blizini kuće koju za stanovanje koristi </w:t>
      </w:r>
      <w:r w:rsidR="00AA6AB2">
        <w:rPr>
          <w:lang w:val="hr-BA"/>
        </w:rPr>
        <w:t>S. Ž.</w:t>
      </w:r>
      <w:r w:rsidRPr="00812400">
        <w:rPr>
          <w:lang w:val="hr-BA"/>
        </w:rPr>
        <w:t>, iako je znao da držanje oružja i municije građanima uopšte nije dozvoljeno, suprotno odredbi člana 8. Zakona o oružju i municiji („Službeni glasnik Republike Srpske“ broj 26/16, 18/17 i 31/18), neovlašteno držao zabranjeno oružje i municiju i to vojno oružje puškomitraljez M 72 B1 serijskog broja</w:t>
      </w:r>
      <w:r w:rsidR="006049F5">
        <w:rPr>
          <w:lang w:val="hr-BA"/>
        </w:rPr>
        <w:t>:</w:t>
      </w:r>
      <w:r w:rsidRPr="00812400">
        <w:rPr>
          <w:lang w:val="hr-BA"/>
        </w:rPr>
        <w:t xml:space="preserve"> 67871 bez okvira i 132 komada pripadajuće municije kalibra 7,62 milimetra,</w:t>
      </w:r>
    </w:p>
    <w:p w14:paraId="7F51632E" w14:textId="77777777" w:rsidR="005E0CBA" w:rsidRPr="00812400" w:rsidRDefault="005E0CBA" w:rsidP="005E0CBA">
      <w:pPr>
        <w:ind w:left="1080"/>
        <w:contextualSpacing/>
        <w:jc w:val="both"/>
        <w:rPr>
          <w:lang w:val="hr-BA"/>
        </w:rPr>
      </w:pPr>
    </w:p>
    <w:p w14:paraId="7056E3C7" w14:textId="0AC96C6B" w:rsidR="005E0CBA" w:rsidRPr="00812400" w:rsidRDefault="005E0CBA" w:rsidP="00D2644F">
      <w:pPr>
        <w:ind w:left="709" w:hanging="709"/>
        <w:jc w:val="both"/>
        <w:rPr>
          <w:lang w:val="hr-BA"/>
        </w:rPr>
      </w:pPr>
      <w:r w:rsidRPr="00812400">
        <w:rPr>
          <w:b/>
          <w:lang w:val="hr-BA"/>
        </w:rPr>
        <w:t xml:space="preserve"> dakle,</w:t>
      </w:r>
      <w:r w:rsidRPr="00812400">
        <w:rPr>
          <w:lang w:val="hr-BA"/>
        </w:rPr>
        <w:t xml:space="preserve"> neovlašteno držao oružje i municiju čije držanje građanima nije dozvoljeno, </w:t>
      </w:r>
    </w:p>
    <w:p w14:paraId="506D441A" w14:textId="77777777" w:rsidR="005E0CBA" w:rsidRPr="00812400" w:rsidRDefault="005E0CBA" w:rsidP="005E0CBA">
      <w:pPr>
        <w:jc w:val="both"/>
        <w:rPr>
          <w:lang w:val="hr-BA"/>
        </w:rPr>
      </w:pPr>
    </w:p>
    <w:p w14:paraId="0ADA6833" w14:textId="40D56201" w:rsidR="005E0CBA" w:rsidRPr="00812400" w:rsidRDefault="005E0CBA" w:rsidP="00633462">
      <w:pPr>
        <w:jc w:val="both"/>
        <w:rPr>
          <w:lang w:val="hr-BA"/>
        </w:rPr>
      </w:pPr>
      <w:r w:rsidRPr="00812400">
        <w:rPr>
          <w:b/>
          <w:lang w:val="hr-BA"/>
        </w:rPr>
        <w:t>čime je</w:t>
      </w:r>
      <w:r w:rsidRPr="00812400">
        <w:rPr>
          <w:lang w:val="hr-BA"/>
        </w:rPr>
        <w:t xml:space="preserve"> počinio krivično djelo </w:t>
      </w:r>
      <w:r w:rsidR="00C7195C">
        <w:rPr>
          <w:lang w:val="hr-BA"/>
        </w:rPr>
        <w:t>N</w:t>
      </w:r>
      <w:r w:rsidRPr="00812400">
        <w:rPr>
          <w:lang w:val="hr-BA"/>
        </w:rPr>
        <w:t>eovlaštena proizvodnja i promet opojnih droga iz člana 207. stav 1</w:t>
      </w:r>
      <w:r w:rsidR="006C3978">
        <w:rPr>
          <w:lang w:val="hr-BA"/>
        </w:rPr>
        <w:t>.</w:t>
      </w:r>
      <w:r w:rsidRPr="00812400">
        <w:rPr>
          <w:lang w:val="hr-BA"/>
        </w:rPr>
        <w:t xml:space="preserve"> Krivičnog zakonika Republike Srpske i krivično djelo </w:t>
      </w:r>
      <w:r w:rsidR="006C3978">
        <w:rPr>
          <w:lang w:val="hr-BA"/>
        </w:rPr>
        <w:t>N</w:t>
      </w:r>
      <w:r w:rsidRPr="00812400">
        <w:rPr>
          <w:lang w:val="hr-BA"/>
        </w:rPr>
        <w:t>edozvoljena proizvodnja i promet oružja ili eksplozivnih materija iz člana 361. stav 1</w:t>
      </w:r>
      <w:r w:rsidR="006C3978">
        <w:rPr>
          <w:lang w:val="hr-BA"/>
        </w:rPr>
        <w:t>.</w:t>
      </w:r>
      <w:r w:rsidRPr="00812400">
        <w:rPr>
          <w:lang w:val="hr-BA"/>
        </w:rPr>
        <w:t xml:space="preserve"> Krivičnog zakonika Republike Srpske</w:t>
      </w:r>
    </w:p>
    <w:p w14:paraId="77DC1C54" w14:textId="77777777" w:rsidR="005E0CBA" w:rsidRPr="00812400" w:rsidRDefault="005E0CBA" w:rsidP="005E0CBA">
      <w:pPr>
        <w:jc w:val="both"/>
        <w:rPr>
          <w:lang w:val="hr-BA"/>
        </w:rPr>
      </w:pPr>
    </w:p>
    <w:p w14:paraId="5237BE5F" w14:textId="6D26B3CE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 xml:space="preserve">Pa mu sud za krivično djelo </w:t>
      </w:r>
      <w:r w:rsidR="006C3978">
        <w:rPr>
          <w:lang w:val="hr-BA"/>
        </w:rPr>
        <w:t>N</w:t>
      </w:r>
      <w:r w:rsidRPr="00812400">
        <w:rPr>
          <w:lang w:val="hr-BA"/>
        </w:rPr>
        <w:t>eovlaštena proizvodnja i promet opojnih droga iz člana 207. stav 1. Krivičnog zakonika Republike Srpske na temelju čl. 42. i 46. KZ RS izriče</w:t>
      </w:r>
    </w:p>
    <w:p w14:paraId="3F8F2617" w14:textId="77777777" w:rsidR="005E0CBA" w:rsidRPr="00812400" w:rsidRDefault="005E0CBA" w:rsidP="005E0CBA">
      <w:pPr>
        <w:jc w:val="both"/>
        <w:rPr>
          <w:b/>
          <w:i/>
          <w:lang w:val="hr-BA"/>
        </w:rPr>
      </w:pPr>
      <w:r w:rsidRPr="00812400">
        <w:rPr>
          <w:b/>
          <w:i/>
          <w:lang w:val="hr-BA"/>
        </w:rPr>
        <w:t xml:space="preserve"> </w:t>
      </w:r>
    </w:p>
    <w:p w14:paraId="71B5298D" w14:textId="493ED806" w:rsidR="005E0CBA" w:rsidRPr="00812400" w:rsidRDefault="005E0CBA" w:rsidP="005E0CBA">
      <w:pPr>
        <w:jc w:val="center"/>
        <w:rPr>
          <w:b/>
          <w:i/>
          <w:lang w:val="hr-BA"/>
        </w:rPr>
      </w:pPr>
      <w:r w:rsidRPr="00812400">
        <w:rPr>
          <w:b/>
          <w:i/>
          <w:lang w:val="hr-BA"/>
        </w:rPr>
        <w:t>KAZNU ZATVORA</w:t>
      </w:r>
    </w:p>
    <w:p w14:paraId="78CC5208" w14:textId="634E2DC5" w:rsidR="00520678" w:rsidRPr="006C3978" w:rsidRDefault="005E0CBA" w:rsidP="00520678">
      <w:pPr>
        <w:jc w:val="center"/>
        <w:rPr>
          <w:b/>
          <w:i/>
          <w:lang w:val="hr-BA"/>
        </w:rPr>
      </w:pPr>
      <w:r w:rsidRPr="006C3978">
        <w:rPr>
          <w:b/>
          <w:i/>
          <w:lang w:val="hr-BA"/>
        </w:rPr>
        <w:t>U TRAJANJU OD  1 (JEDNE) GODINE</w:t>
      </w:r>
    </w:p>
    <w:p w14:paraId="250DD3CB" w14:textId="77777777" w:rsidR="005E0CBA" w:rsidRPr="00812400" w:rsidRDefault="005E0CBA" w:rsidP="005E0CBA">
      <w:pPr>
        <w:jc w:val="center"/>
        <w:rPr>
          <w:b/>
          <w:lang w:val="hr-BA"/>
        </w:rPr>
      </w:pPr>
    </w:p>
    <w:p w14:paraId="1E82E804" w14:textId="5D761823" w:rsidR="005E0CBA" w:rsidRPr="00812400" w:rsidRDefault="005E0CBA" w:rsidP="005E0CBA">
      <w:pPr>
        <w:jc w:val="both"/>
        <w:rPr>
          <w:b/>
          <w:lang w:val="hr-BA"/>
        </w:rPr>
      </w:pPr>
      <w:r w:rsidRPr="00812400">
        <w:rPr>
          <w:bCs/>
          <w:lang w:val="hr-BA"/>
        </w:rPr>
        <w:t>Na osnovu člana 207. stav 8</w:t>
      </w:r>
      <w:r w:rsidR="006C3978">
        <w:rPr>
          <w:bCs/>
          <w:lang w:val="hr-BA"/>
        </w:rPr>
        <w:t>.</w:t>
      </w:r>
      <w:r w:rsidRPr="00812400">
        <w:rPr>
          <w:bCs/>
          <w:lang w:val="hr-BA"/>
        </w:rPr>
        <w:t xml:space="preserve"> Krivičnog zakonika Republike Srpske od optuženog </w:t>
      </w:r>
      <w:r w:rsidR="00AA6AB2">
        <w:rPr>
          <w:lang w:val="hr-BA"/>
        </w:rPr>
        <w:t xml:space="preserve">S. Ž. </w:t>
      </w:r>
      <w:r w:rsidRPr="00812400">
        <w:rPr>
          <w:bCs/>
          <w:lang w:val="hr-BA"/>
        </w:rPr>
        <w:t>oduzima</w:t>
      </w:r>
      <w:r w:rsidR="00277777">
        <w:rPr>
          <w:bCs/>
          <w:lang w:val="hr-BA"/>
        </w:rPr>
        <w:t>ju</w:t>
      </w:r>
      <w:r w:rsidRPr="00812400">
        <w:rPr>
          <w:bCs/>
          <w:lang w:val="hr-BA"/>
        </w:rPr>
        <w:t xml:space="preserve"> se predmeti</w:t>
      </w:r>
      <w:r w:rsidR="00277777">
        <w:rPr>
          <w:bCs/>
          <w:lang w:val="hr-BA"/>
        </w:rPr>
        <w:t xml:space="preserve"> – </w:t>
      </w:r>
      <w:r w:rsidRPr="00812400">
        <w:rPr>
          <w:bCs/>
          <w:lang w:val="hr-BA"/>
        </w:rPr>
        <w:t>opojna droga i vaga za precizno mjerenje iz optužnice, koji se po pravosnažnosti presude imaju uništiti</w:t>
      </w:r>
      <w:r w:rsidR="00B773FB">
        <w:rPr>
          <w:bCs/>
          <w:lang w:val="hr-BA"/>
        </w:rPr>
        <w:t>,</w:t>
      </w:r>
    </w:p>
    <w:p w14:paraId="1F0BB00E" w14:textId="77777777" w:rsidR="005E0CBA" w:rsidRPr="00812400" w:rsidRDefault="005E0CBA" w:rsidP="005E0CBA">
      <w:pPr>
        <w:jc w:val="both"/>
        <w:rPr>
          <w:lang w:val="hr-BA"/>
        </w:rPr>
      </w:pPr>
    </w:p>
    <w:p w14:paraId="1E6DD152" w14:textId="77777777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i</w:t>
      </w:r>
    </w:p>
    <w:p w14:paraId="7603EE28" w14:textId="77777777" w:rsidR="005E0CBA" w:rsidRPr="00812400" w:rsidRDefault="005E0CBA" w:rsidP="005E0CBA">
      <w:pPr>
        <w:jc w:val="both"/>
        <w:rPr>
          <w:lang w:val="hr-BA"/>
        </w:rPr>
      </w:pPr>
    </w:p>
    <w:p w14:paraId="0FD47DA7" w14:textId="63DC2DE3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 xml:space="preserve">Za krivično djelo </w:t>
      </w:r>
      <w:r w:rsidR="00277777">
        <w:rPr>
          <w:lang w:val="hr-BA"/>
        </w:rPr>
        <w:t>N</w:t>
      </w:r>
      <w:r w:rsidRPr="00812400">
        <w:rPr>
          <w:lang w:val="hr-BA"/>
        </w:rPr>
        <w:t>edozvoljena proizvodnja i promet oružja ili eksplozivnih materija iz člana 361. stav 1</w:t>
      </w:r>
      <w:r w:rsidR="00277777">
        <w:rPr>
          <w:lang w:val="hr-BA"/>
        </w:rPr>
        <w:t>.</w:t>
      </w:r>
      <w:r w:rsidRPr="00812400">
        <w:rPr>
          <w:lang w:val="hr-BA"/>
        </w:rPr>
        <w:t xml:space="preserve"> Krivičnog zakonika Republike Srpske na temelju čl. 42. i 46. KZ RS uz primjenu člana 52. i člana 62. KZ RS i člana 293. ZKP-a RS izriče</w:t>
      </w:r>
    </w:p>
    <w:p w14:paraId="65E532BA" w14:textId="77777777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 xml:space="preserve">                             </w:t>
      </w:r>
    </w:p>
    <w:p w14:paraId="24D7F937" w14:textId="77777777" w:rsidR="005E0CBA" w:rsidRPr="00B773FB" w:rsidRDefault="005E0CBA" w:rsidP="005E0CBA">
      <w:pPr>
        <w:jc w:val="center"/>
        <w:rPr>
          <w:b/>
          <w:bCs/>
          <w:i/>
          <w:iCs/>
          <w:lang w:val="hr-BA"/>
        </w:rPr>
      </w:pPr>
      <w:r w:rsidRPr="00B773FB">
        <w:rPr>
          <w:b/>
          <w:bCs/>
          <w:i/>
          <w:iCs/>
          <w:lang w:val="hr-BA"/>
        </w:rPr>
        <w:t>USLOVNA OSUDA</w:t>
      </w:r>
    </w:p>
    <w:p w14:paraId="0C807F30" w14:textId="77777777" w:rsidR="005E0CBA" w:rsidRPr="00812400" w:rsidRDefault="005E0CBA" w:rsidP="005E0CBA">
      <w:pPr>
        <w:jc w:val="both"/>
        <w:rPr>
          <w:lang w:val="hr-BA"/>
        </w:rPr>
      </w:pPr>
    </w:p>
    <w:p w14:paraId="389BFD80" w14:textId="05F266F7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lastRenderedPageBreak/>
        <w:t xml:space="preserve">KOJOM SE OPTUŽENOM </w:t>
      </w:r>
      <w:r w:rsidR="00FC16DD">
        <w:rPr>
          <w:lang w:val="hr-BA"/>
        </w:rPr>
        <w:t xml:space="preserve">S. Ž. </w:t>
      </w:r>
      <w:r w:rsidRPr="00812400">
        <w:rPr>
          <w:lang w:val="hr-BA"/>
        </w:rPr>
        <w:t>ZA POČINJENO KRIVIČNO DJELO NEDOZVOLJENA PROIZVODNJA I PROMET ORUŽJA ILI EKSPLOZIVNIH MATERIJA IZ ČLANA 361. STAV 1</w:t>
      </w:r>
      <w:r w:rsidR="008E0983">
        <w:rPr>
          <w:lang w:val="hr-BA"/>
        </w:rPr>
        <w:t>.</w:t>
      </w:r>
      <w:r w:rsidRPr="00812400">
        <w:rPr>
          <w:lang w:val="hr-BA"/>
        </w:rPr>
        <w:t xml:space="preserve"> KRIVIČNOG ZAKONIKA REPUBLIKE SRPSKE UTVR</w:t>
      </w:r>
      <w:r w:rsidR="00277777">
        <w:rPr>
          <w:lang w:val="hr-BA"/>
        </w:rPr>
        <w:t>Đ</w:t>
      </w:r>
      <w:r w:rsidRPr="00812400">
        <w:rPr>
          <w:lang w:val="hr-BA"/>
        </w:rPr>
        <w:t>UJE</w:t>
      </w:r>
    </w:p>
    <w:p w14:paraId="5358DFA8" w14:textId="77777777" w:rsidR="005E0CBA" w:rsidRPr="00812400" w:rsidRDefault="005E0CBA" w:rsidP="005E0CBA">
      <w:pPr>
        <w:jc w:val="both"/>
        <w:rPr>
          <w:lang w:val="hr-BA"/>
        </w:rPr>
      </w:pPr>
    </w:p>
    <w:p w14:paraId="138906CD" w14:textId="46272A8E" w:rsidR="005E0CBA" w:rsidRPr="00435ED8" w:rsidRDefault="005E0CBA" w:rsidP="005E0CBA">
      <w:pPr>
        <w:jc w:val="center"/>
        <w:rPr>
          <w:b/>
          <w:bCs/>
          <w:lang w:val="hr-BA"/>
        </w:rPr>
      </w:pPr>
      <w:r w:rsidRPr="00435ED8">
        <w:rPr>
          <w:b/>
          <w:bCs/>
          <w:lang w:val="hr-BA"/>
        </w:rPr>
        <w:t>KAZNA ZATVORA U TRAJANJU OD 1 (JEDNE) GODINE</w:t>
      </w:r>
    </w:p>
    <w:p w14:paraId="0AD6A6FD" w14:textId="77777777" w:rsidR="005E0CBA" w:rsidRPr="00812400" w:rsidRDefault="005E0CBA" w:rsidP="005E0CBA">
      <w:pPr>
        <w:jc w:val="center"/>
        <w:rPr>
          <w:lang w:val="hr-BA"/>
        </w:rPr>
      </w:pPr>
    </w:p>
    <w:p w14:paraId="67D0FA72" w14:textId="0ECF8F76" w:rsidR="005E0CBA" w:rsidRPr="00812400" w:rsidRDefault="005E0CBA" w:rsidP="005E0CBA">
      <w:pPr>
        <w:jc w:val="both"/>
        <w:rPr>
          <w:bCs/>
          <w:lang w:val="hr-BA"/>
        </w:rPr>
      </w:pPr>
      <w:r w:rsidRPr="00812400">
        <w:rPr>
          <w:lang w:val="hr-BA"/>
        </w:rPr>
        <w:t>Koja se kazna neće izvrš</w:t>
      </w:r>
      <w:r w:rsidR="00277777">
        <w:rPr>
          <w:lang w:val="hr-BA"/>
        </w:rPr>
        <w:t>i</w:t>
      </w:r>
      <w:r w:rsidRPr="00812400">
        <w:rPr>
          <w:lang w:val="hr-BA"/>
        </w:rPr>
        <w:t>ti ako optuženi u roku od 2 (dvije) godine po pravosnažnosti presude ne počini novo krivično djelo</w:t>
      </w:r>
      <w:r w:rsidRPr="00812400">
        <w:rPr>
          <w:bCs/>
          <w:lang w:val="hr-BA"/>
        </w:rPr>
        <w:t>.</w:t>
      </w:r>
    </w:p>
    <w:p w14:paraId="5724CCA4" w14:textId="77777777" w:rsidR="005E0CBA" w:rsidRPr="00812400" w:rsidRDefault="005E0CBA" w:rsidP="005E0CBA">
      <w:pPr>
        <w:jc w:val="both"/>
        <w:rPr>
          <w:bCs/>
          <w:lang w:val="hr-BA"/>
        </w:rPr>
      </w:pPr>
    </w:p>
    <w:p w14:paraId="39CB98A1" w14:textId="535D1DDD" w:rsidR="005E0CBA" w:rsidRPr="00812400" w:rsidRDefault="005E0CBA" w:rsidP="005E0CBA">
      <w:pPr>
        <w:jc w:val="both"/>
        <w:rPr>
          <w:bCs/>
          <w:lang w:val="hr-BA"/>
        </w:rPr>
      </w:pPr>
      <w:r w:rsidRPr="00812400">
        <w:rPr>
          <w:lang w:val="hr-BA"/>
        </w:rPr>
        <w:t>Na osnovu člana 361. stav 5</w:t>
      </w:r>
      <w:r w:rsidR="00277777">
        <w:rPr>
          <w:lang w:val="hr-BA"/>
        </w:rPr>
        <w:t>.</w:t>
      </w:r>
      <w:r w:rsidRPr="00812400">
        <w:rPr>
          <w:lang w:val="hr-BA"/>
        </w:rPr>
        <w:t xml:space="preserve"> Krivičnog zakonika Republike Srpske od optuženog </w:t>
      </w:r>
      <w:r w:rsidR="00516F5D">
        <w:rPr>
          <w:lang w:val="hr-BA"/>
        </w:rPr>
        <w:t xml:space="preserve">S. Ž. </w:t>
      </w:r>
      <w:r w:rsidRPr="00812400">
        <w:rPr>
          <w:lang w:val="hr-BA"/>
        </w:rPr>
        <w:t>oduzima se oružje i municija i to: vojno oružje puškomitraljez M 72 B1 serijskog broja</w:t>
      </w:r>
      <w:r w:rsidR="008903E3">
        <w:rPr>
          <w:lang w:val="hr-BA"/>
        </w:rPr>
        <w:t>:</w:t>
      </w:r>
      <w:r w:rsidRPr="00812400">
        <w:rPr>
          <w:lang w:val="hr-BA"/>
        </w:rPr>
        <w:t xml:space="preserve"> 67871 bez okvira i 132 komada pripadajuće municije kalibra 7,62 milimetra, </w:t>
      </w:r>
      <w:r w:rsidRPr="00812400">
        <w:rPr>
          <w:bCs/>
          <w:lang w:val="hr-BA"/>
        </w:rPr>
        <w:t xml:space="preserve">koji se po pravosnažnosti presude imaju uništiti. </w:t>
      </w:r>
    </w:p>
    <w:p w14:paraId="0AC268B2" w14:textId="77777777" w:rsidR="005E0CBA" w:rsidRPr="00812400" w:rsidRDefault="005E0CBA" w:rsidP="005E0CBA">
      <w:pPr>
        <w:jc w:val="both"/>
        <w:rPr>
          <w:highlight w:val="yellow"/>
          <w:lang w:val="hr-BA"/>
        </w:rPr>
      </w:pPr>
    </w:p>
    <w:p w14:paraId="5F371BDA" w14:textId="26AA0B17" w:rsidR="005E0CBA" w:rsidRPr="00812400" w:rsidRDefault="005E0CBA" w:rsidP="005E0CBA">
      <w:pPr>
        <w:jc w:val="both"/>
        <w:rPr>
          <w:lang w:val="hr-BA"/>
        </w:rPr>
      </w:pPr>
      <w:bookmarkStart w:id="0" w:name="_Hlk145401950"/>
      <w:r w:rsidRPr="00812400">
        <w:rPr>
          <w:lang w:val="hr-BA"/>
        </w:rPr>
        <w:t>Na temelju čl. 99. st. 1. ZKP-a RS optuženi se obavezuje na plaćanje troškova krivičnog postupka u ukupnom iznosu od 8.330,00 KM (osamhiljadastotinuosamdeset konvertibilnih maraka), a koji se sastoje od iznosa od 550,00 KM za troškove hemijskog vještačenja po nalazu broj</w:t>
      </w:r>
      <w:r w:rsidR="008903E3">
        <w:rPr>
          <w:lang w:val="hr-BA"/>
        </w:rPr>
        <w:t>:</w:t>
      </w:r>
      <w:r w:rsidRPr="00812400">
        <w:rPr>
          <w:lang w:val="hr-BA"/>
        </w:rPr>
        <w:t xml:space="preserve"> 06/2-1-233-1080/21, iznos od 430,00 KM na troškove DNK analize nespornog biološkog uzorka po fakturi broj</w:t>
      </w:r>
      <w:r w:rsidR="008903E3">
        <w:rPr>
          <w:lang w:val="hr-BA"/>
        </w:rPr>
        <w:t>:</w:t>
      </w:r>
      <w:r w:rsidRPr="00812400">
        <w:rPr>
          <w:lang w:val="hr-BA"/>
        </w:rPr>
        <w:t xml:space="preserve"> 849/2021 i iznos od 7.200,00 KM na troškove DNK analize spornih bioloških tragova po fakturi broj</w:t>
      </w:r>
      <w:r w:rsidR="008903E3">
        <w:rPr>
          <w:lang w:val="hr-BA"/>
        </w:rPr>
        <w:t>:</w:t>
      </w:r>
      <w:r w:rsidRPr="00812400">
        <w:rPr>
          <w:lang w:val="hr-BA"/>
        </w:rPr>
        <w:t xml:space="preserve"> 454/2021 i paušala za rad suda u iznosu od 150,00 (stotinu i pedeset) KM, u roku od 90 (devedeset) dana od dana pravosnažnosti presude.</w:t>
      </w:r>
      <w:bookmarkEnd w:id="0"/>
    </w:p>
    <w:p w14:paraId="603453F5" w14:textId="77777777" w:rsidR="005E0CBA" w:rsidRPr="00812400" w:rsidRDefault="005E0CBA" w:rsidP="005E0CBA">
      <w:pPr>
        <w:jc w:val="both"/>
        <w:rPr>
          <w:lang w:val="hr-BA"/>
        </w:rPr>
      </w:pPr>
    </w:p>
    <w:p w14:paraId="5285CF12" w14:textId="77777777" w:rsidR="005E0CBA" w:rsidRPr="00812400" w:rsidRDefault="005E0CBA" w:rsidP="005E0CBA">
      <w:pPr>
        <w:jc w:val="center"/>
        <w:rPr>
          <w:b/>
          <w:i/>
          <w:lang w:val="hr-BA"/>
        </w:rPr>
      </w:pPr>
      <w:r w:rsidRPr="00812400">
        <w:rPr>
          <w:b/>
          <w:i/>
          <w:lang w:val="hr-BA"/>
        </w:rPr>
        <w:t>O b r a z l o ž e nj e</w:t>
      </w:r>
    </w:p>
    <w:p w14:paraId="7265C30C" w14:textId="77777777" w:rsidR="005E0CBA" w:rsidRPr="00812400" w:rsidRDefault="005E0CBA" w:rsidP="005E0CBA">
      <w:pPr>
        <w:jc w:val="center"/>
        <w:rPr>
          <w:b/>
          <w:i/>
          <w:lang w:val="hr-BA"/>
        </w:rPr>
      </w:pPr>
    </w:p>
    <w:p w14:paraId="44F89793" w14:textId="14B6F96F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Okružno javno tužilaštvo Doboj podnijelo je ovom sudu optužnicu</w:t>
      </w:r>
      <w:r w:rsidR="008903E3">
        <w:rPr>
          <w:lang w:val="hr-BA"/>
        </w:rPr>
        <w:t xml:space="preserve"> broj:</w:t>
      </w:r>
      <w:r w:rsidRPr="00812400">
        <w:rPr>
          <w:lang w:val="hr-BA"/>
        </w:rPr>
        <w:t xml:space="preserve"> T15 0 KT 0032554 21 od 30.12.2022. godine, protiv optuženog </w:t>
      </w:r>
      <w:r w:rsidR="00CB4F74">
        <w:rPr>
          <w:lang w:val="hr-BA"/>
        </w:rPr>
        <w:t xml:space="preserve">S. Ž. </w:t>
      </w:r>
      <w:r w:rsidRPr="00812400">
        <w:rPr>
          <w:lang w:val="hr-BA"/>
        </w:rPr>
        <w:t>zvani „</w:t>
      </w:r>
      <w:r w:rsidR="00CF4CB3">
        <w:rPr>
          <w:lang w:val="hr-BA"/>
        </w:rPr>
        <w:t>R.</w:t>
      </w:r>
      <w:r w:rsidRPr="00812400">
        <w:rPr>
          <w:lang w:val="hr-BA"/>
        </w:rPr>
        <w:t xml:space="preserve">“ zbog počinjenog krivičnog djela </w:t>
      </w:r>
      <w:r w:rsidR="008903E3">
        <w:rPr>
          <w:lang w:val="hr-BA"/>
        </w:rPr>
        <w:t>N</w:t>
      </w:r>
      <w:r w:rsidRPr="00812400">
        <w:rPr>
          <w:lang w:val="hr-BA"/>
        </w:rPr>
        <w:t>eovlaštena proizvodnja i promet opojnih droga iz člana 207. stav 1</w:t>
      </w:r>
      <w:r w:rsidR="008903E3">
        <w:rPr>
          <w:lang w:val="hr-BA"/>
        </w:rPr>
        <w:t>.</w:t>
      </w:r>
      <w:r w:rsidRPr="00812400">
        <w:rPr>
          <w:lang w:val="hr-BA"/>
        </w:rPr>
        <w:t xml:space="preserve"> Krivičnog zakonika Republike Srpske i krivičnog djela </w:t>
      </w:r>
      <w:r w:rsidR="008903E3">
        <w:rPr>
          <w:lang w:val="hr-BA"/>
        </w:rPr>
        <w:t>N</w:t>
      </w:r>
      <w:r w:rsidRPr="00812400">
        <w:rPr>
          <w:lang w:val="hr-BA"/>
        </w:rPr>
        <w:t>edozvoljena proizvodnja i promet oružja ili eksplozivnih materija iz člana 361. stav 1</w:t>
      </w:r>
      <w:r w:rsidR="0004038A">
        <w:rPr>
          <w:lang w:val="hr-BA"/>
        </w:rPr>
        <w:t>.</w:t>
      </w:r>
      <w:r w:rsidRPr="00812400">
        <w:rPr>
          <w:lang w:val="hr-BA"/>
        </w:rPr>
        <w:t xml:space="preserve"> Krivičnog zakonika Republike Srpske</w:t>
      </w:r>
    </w:p>
    <w:p w14:paraId="0FDBB1C1" w14:textId="77777777" w:rsidR="005E0CBA" w:rsidRPr="00812400" w:rsidRDefault="005E0CBA" w:rsidP="005E0CBA">
      <w:pPr>
        <w:jc w:val="both"/>
        <w:rPr>
          <w:lang w:val="hr-BA"/>
        </w:rPr>
      </w:pPr>
    </w:p>
    <w:p w14:paraId="7A3EFA4C" w14:textId="1367C721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Osnovni sud u Šamcu potvrdio je optužnicu dana 06.03.2023. godine.</w:t>
      </w:r>
    </w:p>
    <w:p w14:paraId="5D1536DC" w14:textId="77777777" w:rsidR="005E0CBA" w:rsidRPr="00812400" w:rsidRDefault="005E0CBA" w:rsidP="005E0CBA">
      <w:pPr>
        <w:jc w:val="both"/>
        <w:rPr>
          <w:lang w:val="hr-BA"/>
        </w:rPr>
      </w:pPr>
    </w:p>
    <w:p w14:paraId="11E67C80" w14:textId="217EB95C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Optuženi se pred sudijom za prethodno saslušanje dana 30.05.2023.</w:t>
      </w:r>
      <w:r w:rsidR="0004038A">
        <w:rPr>
          <w:lang w:val="hr-BA"/>
        </w:rPr>
        <w:t xml:space="preserve"> </w:t>
      </w:r>
      <w:r w:rsidRPr="00812400">
        <w:rPr>
          <w:lang w:val="hr-BA"/>
        </w:rPr>
        <w:t>godine izjasnio da nije kriv te je sud zakazao održavanje glavnog pretresa.</w:t>
      </w:r>
    </w:p>
    <w:p w14:paraId="52430787" w14:textId="77777777" w:rsidR="005E0CBA" w:rsidRPr="00812400" w:rsidRDefault="005E0CBA" w:rsidP="005E0CBA">
      <w:pPr>
        <w:jc w:val="both"/>
        <w:rPr>
          <w:lang w:val="hr-BA"/>
        </w:rPr>
      </w:pPr>
    </w:p>
    <w:p w14:paraId="70849564" w14:textId="20748653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U skladu sa navedenim vijeće ovog suda je održalo glavni pretres dana 27.06.2023.</w:t>
      </w:r>
      <w:r w:rsidR="0004038A">
        <w:rPr>
          <w:lang w:val="hr-BA"/>
        </w:rPr>
        <w:t xml:space="preserve"> </w:t>
      </w:r>
      <w:r w:rsidRPr="00812400">
        <w:rPr>
          <w:lang w:val="hr-BA"/>
        </w:rPr>
        <w:t>godine na koj</w:t>
      </w:r>
      <w:r w:rsidR="0004038A">
        <w:rPr>
          <w:lang w:val="hr-BA"/>
        </w:rPr>
        <w:t>e</w:t>
      </w:r>
      <w:r w:rsidRPr="00812400">
        <w:rPr>
          <w:lang w:val="hr-BA"/>
        </w:rPr>
        <w:t>m je tužilac pročitao optužnicu koju je optuženi razumio te je tužilaštvo predložilo dokaze koji se imaju izvesti tokom dokaznog postupka i to saslušanje svjedoka, vještaka i materijalne dokaze.</w:t>
      </w:r>
    </w:p>
    <w:p w14:paraId="296404E1" w14:textId="77777777" w:rsidR="005E0CBA" w:rsidRPr="00812400" w:rsidRDefault="005E0CBA" w:rsidP="005E0CBA">
      <w:pPr>
        <w:jc w:val="both"/>
        <w:rPr>
          <w:lang w:val="hr-BA"/>
        </w:rPr>
      </w:pPr>
    </w:p>
    <w:p w14:paraId="7D1C06C6" w14:textId="395042D5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Odbrana se nije protivila predloženim dokazima OJT u Doboju te u naveden</w:t>
      </w:r>
      <w:r w:rsidR="0004038A">
        <w:rPr>
          <w:lang w:val="hr-BA"/>
        </w:rPr>
        <w:t>o</w:t>
      </w:r>
      <w:r w:rsidRPr="00812400">
        <w:rPr>
          <w:lang w:val="hr-BA"/>
        </w:rPr>
        <w:t>j fazi postupka nije predlagala svoje dokaze izuzev dokaza u vidu dostave Rješenja Okružnog suda u Doboju broj: 13 0 K 000691 21 Kbs 2 od 03.11.2021.</w:t>
      </w:r>
      <w:r w:rsidR="0090140C">
        <w:rPr>
          <w:lang w:val="hr-BA"/>
        </w:rPr>
        <w:t xml:space="preserve"> </w:t>
      </w:r>
      <w:r w:rsidRPr="00812400">
        <w:rPr>
          <w:lang w:val="hr-BA"/>
        </w:rPr>
        <w:t>godine kojim se dokazuje da je protiv optuženog brisana osuda po pravosnažnoj presudi Okružnog suda u Doboju broj: 13 0 K 000691 10 K3 od 27.12.2010.</w:t>
      </w:r>
      <w:r w:rsidR="0090140C">
        <w:rPr>
          <w:lang w:val="hr-BA"/>
        </w:rPr>
        <w:t xml:space="preserve"> </w:t>
      </w:r>
      <w:r w:rsidRPr="00812400">
        <w:rPr>
          <w:lang w:val="hr-BA"/>
        </w:rPr>
        <w:t>godine.</w:t>
      </w:r>
    </w:p>
    <w:p w14:paraId="373CCE5E" w14:textId="77777777" w:rsidR="005E0CBA" w:rsidRPr="00812400" w:rsidRDefault="005E0CBA" w:rsidP="005E0CBA">
      <w:pPr>
        <w:jc w:val="both"/>
        <w:rPr>
          <w:lang w:val="hr-BA"/>
        </w:rPr>
      </w:pPr>
    </w:p>
    <w:p w14:paraId="32C5D07B" w14:textId="766BD84E" w:rsidR="005E0CBA" w:rsidRPr="00812400" w:rsidRDefault="005E0CBA" w:rsidP="005E0CBA">
      <w:pPr>
        <w:jc w:val="both"/>
        <w:rPr>
          <w:bCs/>
          <w:lang w:val="hr-BA"/>
        </w:rPr>
      </w:pPr>
      <w:r w:rsidRPr="00812400">
        <w:rPr>
          <w:lang w:val="hr-BA"/>
        </w:rPr>
        <w:lastRenderedPageBreak/>
        <w:t>Dana 23.08.2023.</w:t>
      </w:r>
      <w:r w:rsidR="0090140C">
        <w:rPr>
          <w:lang w:val="hr-BA"/>
        </w:rPr>
        <w:t xml:space="preserve"> </w:t>
      </w:r>
      <w:r w:rsidRPr="00812400">
        <w:rPr>
          <w:lang w:val="hr-BA"/>
        </w:rPr>
        <w:t xml:space="preserve">godine održan je nastavak pretresa na kojem su izvedeni dokazi u vidu saslušanja svjedoka tužilaštva i to svjedoka </w:t>
      </w:r>
      <w:r w:rsidR="0011399E">
        <w:rPr>
          <w:lang w:val="hr-BA"/>
        </w:rPr>
        <w:t>S. B.</w:t>
      </w:r>
      <w:r w:rsidR="0090140C">
        <w:rPr>
          <w:lang w:val="hr-BA"/>
        </w:rPr>
        <w:t xml:space="preserve"> iz </w:t>
      </w:r>
      <w:r w:rsidR="008E77D0">
        <w:rPr>
          <w:bCs/>
          <w:lang w:val="hr-BA"/>
        </w:rPr>
        <w:t xml:space="preserve">T. (1) </w:t>
      </w:r>
      <w:r w:rsidRPr="00812400">
        <w:rPr>
          <w:lang w:val="hr-BA"/>
        </w:rPr>
        <w:t xml:space="preserve">bb, opština </w:t>
      </w:r>
      <w:r w:rsidR="008E77D0">
        <w:rPr>
          <w:lang w:val="hr-BA"/>
        </w:rPr>
        <w:t>Š.</w:t>
      </w:r>
      <w:r w:rsidRPr="00812400">
        <w:rPr>
          <w:lang w:val="hr-BA"/>
        </w:rPr>
        <w:t>, D</w:t>
      </w:r>
      <w:r w:rsidR="0011399E">
        <w:rPr>
          <w:lang w:val="hr-BA"/>
        </w:rPr>
        <w:t>Ž.</w:t>
      </w:r>
      <w:r w:rsidRPr="00812400">
        <w:rPr>
          <w:lang w:val="hr-BA"/>
        </w:rPr>
        <w:t xml:space="preserve"> A</w:t>
      </w:r>
      <w:r w:rsidR="0011399E">
        <w:rPr>
          <w:lang w:val="hr-BA"/>
        </w:rPr>
        <w:t>.</w:t>
      </w:r>
      <w:r w:rsidRPr="00812400">
        <w:rPr>
          <w:lang w:val="hr-BA"/>
        </w:rPr>
        <w:t xml:space="preserve">, </w:t>
      </w:r>
      <w:r w:rsidR="0090140C">
        <w:rPr>
          <w:lang w:val="hr-BA"/>
        </w:rPr>
        <w:t>p</w:t>
      </w:r>
      <w:r w:rsidRPr="00812400">
        <w:rPr>
          <w:lang w:val="hr-BA"/>
        </w:rPr>
        <w:t xml:space="preserve">olicijski službenik Policijske stanice Šamac, </w:t>
      </w:r>
      <w:r w:rsidR="0011399E">
        <w:rPr>
          <w:lang w:val="hr-BA"/>
        </w:rPr>
        <w:t>S. S.</w:t>
      </w:r>
      <w:r w:rsidRPr="00812400">
        <w:rPr>
          <w:lang w:val="hr-BA"/>
        </w:rPr>
        <w:t>, policijski službenik Policijske stanice Šamac i</w:t>
      </w:r>
      <w:r w:rsidR="0090140C">
        <w:rPr>
          <w:lang w:val="hr-BA"/>
        </w:rPr>
        <w:t xml:space="preserve"> </w:t>
      </w:r>
      <w:r w:rsidR="0011399E">
        <w:rPr>
          <w:lang w:val="hr-BA"/>
        </w:rPr>
        <w:t>S. D.</w:t>
      </w:r>
      <w:r w:rsidRPr="00812400">
        <w:rPr>
          <w:lang w:val="hr-BA"/>
        </w:rPr>
        <w:t xml:space="preserve">, policijski službenik Policijske stanice Šamac te je izveden dokaz u vidu materijalne dokumentacije Zapisnik o saslušanju svjedoka </w:t>
      </w:r>
      <w:r w:rsidR="008B70EC">
        <w:rPr>
          <w:lang w:val="hr-BA"/>
        </w:rPr>
        <w:t>S. B.</w:t>
      </w:r>
      <w:r w:rsidRPr="00812400">
        <w:rPr>
          <w:lang w:val="hr-BA"/>
        </w:rPr>
        <w:t xml:space="preserve">, </w:t>
      </w:r>
      <w:r w:rsidR="0021400B">
        <w:rPr>
          <w:lang w:val="hr-BA"/>
        </w:rPr>
        <w:t>P</w:t>
      </w:r>
      <w:r w:rsidRPr="00812400">
        <w:rPr>
          <w:lang w:val="hr-BA"/>
        </w:rPr>
        <w:t>olicijska stanica Šamac od 26.02.2021. godine i S</w:t>
      </w:r>
      <w:r w:rsidRPr="00812400">
        <w:rPr>
          <w:bCs/>
          <w:lang w:val="hr-BA"/>
        </w:rPr>
        <w:t>lužbena zabilješka Policijska stanica Šamac broj</w:t>
      </w:r>
      <w:r w:rsidR="0021400B">
        <w:rPr>
          <w:bCs/>
          <w:lang w:val="hr-BA"/>
        </w:rPr>
        <w:t>:</w:t>
      </w:r>
      <w:r w:rsidRPr="00812400">
        <w:rPr>
          <w:bCs/>
          <w:lang w:val="hr-BA"/>
        </w:rPr>
        <w:t xml:space="preserve"> 15-3/01-052.1-243/21 od 25.02.2021. godine,</w:t>
      </w:r>
    </w:p>
    <w:p w14:paraId="69DBBA79" w14:textId="77777777" w:rsidR="005E0CBA" w:rsidRPr="00812400" w:rsidRDefault="005E0CBA" w:rsidP="005E0CBA">
      <w:pPr>
        <w:jc w:val="both"/>
        <w:rPr>
          <w:lang w:val="hr-BA"/>
        </w:rPr>
      </w:pPr>
    </w:p>
    <w:p w14:paraId="2D8DB236" w14:textId="1F6677D4" w:rsidR="005E0CBA" w:rsidRPr="00812400" w:rsidRDefault="005E0CBA" w:rsidP="005E0CBA">
      <w:pPr>
        <w:jc w:val="both"/>
        <w:rPr>
          <w:b/>
          <w:bCs/>
          <w:lang w:val="hr-BA"/>
        </w:rPr>
      </w:pPr>
      <w:r w:rsidRPr="00812400">
        <w:rPr>
          <w:lang w:val="hr-BA"/>
        </w:rPr>
        <w:t>U predmetnom krivičnom postupku nastavak glavnog pretresa više puta je odgađan zbog spriječenosti vještaka i punomoćnika optuženog da pristupe na isti te je vijeće ovog suda za dan 12.12.2023.</w:t>
      </w:r>
      <w:r w:rsidR="0021400B">
        <w:rPr>
          <w:lang w:val="hr-BA"/>
        </w:rPr>
        <w:t xml:space="preserve"> </w:t>
      </w:r>
      <w:r w:rsidRPr="00812400">
        <w:rPr>
          <w:lang w:val="hr-BA"/>
        </w:rPr>
        <w:t xml:space="preserve">godine odredilo nastavak na kojem su planirani da se izvedu dokazi tužilaštva u vidu pristupa na pretres vještaka </w:t>
      </w:r>
      <w:r w:rsidR="00815643">
        <w:t>Tomislava Dragoljević</w:t>
      </w:r>
      <w:r w:rsidRPr="00812400">
        <w:rPr>
          <w:lang w:val="hr-BA"/>
        </w:rPr>
        <w:t xml:space="preserve">, zaposlen u KTC MUP RS Banja Luka i </w:t>
      </w:r>
      <w:r w:rsidR="00815643">
        <w:t>Dijan</w:t>
      </w:r>
      <w:r w:rsidR="00C652AD">
        <w:t>e</w:t>
      </w:r>
      <w:r w:rsidR="00815643">
        <w:t xml:space="preserve"> Vukliš</w:t>
      </w:r>
      <w:r w:rsidRPr="00812400">
        <w:rPr>
          <w:lang w:val="hr-BA"/>
        </w:rPr>
        <w:t>, zaposlena u JZU Zavod za sudsku medicinu Republike Srpske, Banja Luka.</w:t>
      </w:r>
    </w:p>
    <w:p w14:paraId="2FFA9DEE" w14:textId="77777777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 xml:space="preserve"> </w:t>
      </w:r>
    </w:p>
    <w:p w14:paraId="3C8984E9" w14:textId="1A1BD389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Međutim, na nastavku pretresa održanom dana 12.12.2023.</w:t>
      </w:r>
      <w:r w:rsidR="001E4DD1">
        <w:rPr>
          <w:lang w:val="hr-BA"/>
        </w:rPr>
        <w:t xml:space="preserve"> </w:t>
      </w:r>
      <w:r w:rsidRPr="00812400">
        <w:rPr>
          <w:lang w:val="hr-BA"/>
        </w:rPr>
        <w:t>godine stranke su u spis suda dostavile pismeni Sporazum o priznanju kr</w:t>
      </w:r>
      <w:r w:rsidR="00055577">
        <w:rPr>
          <w:lang w:val="hr-BA"/>
        </w:rPr>
        <w:t>i</w:t>
      </w:r>
      <w:r w:rsidRPr="00812400">
        <w:rPr>
          <w:lang w:val="hr-BA"/>
        </w:rPr>
        <w:t xml:space="preserve">vice sačinjen dana 12.12.2023. godine u prostorijama Okružnog </w:t>
      </w:r>
      <w:r w:rsidR="0042346A">
        <w:rPr>
          <w:lang w:val="hr-BA"/>
        </w:rPr>
        <w:t xml:space="preserve">javnog </w:t>
      </w:r>
      <w:r w:rsidRPr="00812400">
        <w:rPr>
          <w:lang w:val="hr-BA"/>
        </w:rPr>
        <w:t xml:space="preserve">tužilaštva u Doboju između </w:t>
      </w:r>
      <w:r w:rsidR="008B70EC">
        <w:rPr>
          <w:lang w:val="hr-BA"/>
        </w:rPr>
        <w:t>O</w:t>
      </w:r>
      <w:r w:rsidRPr="00812400">
        <w:rPr>
          <w:lang w:val="hr-BA"/>
        </w:rPr>
        <w:t xml:space="preserve">kružnog </w:t>
      </w:r>
      <w:r w:rsidR="008B70EC">
        <w:rPr>
          <w:lang w:val="hr-BA"/>
        </w:rPr>
        <w:t xml:space="preserve">javnog </w:t>
      </w:r>
      <w:r w:rsidRPr="00812400">
        <w:rPr>
          <w:lang w:val="hr-BA"/>
        </w:rPr>
        <w:t xml:space="preserve">tužioca iz Doboja </w:t>
      </w:r>
      <w:r w:rsidR="00196F43">
        <w:rPr>
          <w:lang w:val="sr-Latn-CS"/>
        </w:rPr>
        <w:t>Olivere Rauković</w:t>
      </w:r>
      <w:r w:rsidR="008B70EC">
        <w:rPr>
          <w:lang w:val="hr-BA"/>
        </w:rPr>
        <w:t xml:space="preserve"> </w:t>
      </w:r>
      <w:r w:rsidRPr="00812400">
        <w:rPr>
          <w:lang w:val="hr-BA"/>
        </w:rPr>
        <w:t xml:space="preserve">i optuženog </w:t>
      </w:r>
      <w:r w:rsidR="00055577">
        <w:rPr>
          <w:lang w:val="hr-BA"/>
        </w:rPr>
        <w:t xml:space="preserve">S. Ž. </w:t>
      </w:r>
      <w:r w:rsidRPr="00812400">
        <w:rPr>
          <w:lang w:val="hr-BA"/>
        </w:rPr>
        <w:t xml:space="preserve">te branioca optuženog </w:t>
      </w:r>
      <w:r w:rsidR="00196F43">
        <w:rPr>
          <w:lang w:val="bs-Latn-BA"/>
        </w:rPr>
        <w:t>Dejana Neškovića, advokata iz Doboja</w:t>
      </w:r>
      <w:r w:rsidR="008B70EC">
        <w:rPr>
          <w:lang w:val="hr-BA"/>
        </w:rPr>
        <w:t xml:space="preserve"> </w:t>
      </w:r>
      <w:r w:rsidRPr="00812400">
        <w:rPr>
          <w:lang w:val="hr-BA"/>
        </w:rPr>
        <w:t xml:space="preserve">te je vijeće ovog suda u skladu sa navedenim umjesto glavnog pretresa navedenog dana održalo ročište za razmatranje sporazuma o priznanju krivnje </w:t>
      </w:r>
      <w:r w:rsidRPr="00812400">
        <w:rPr>
          <w:bCs/>
          <w:lang w:val="hr-BA"/>
        </w:rPr>
        <w:t>i izricanju krivično</w:t>
      </w:r>
      <w:r w:rsidR="0042346A">
        <w:rPr>
          <w:bCs/>
          <w:lang w:val="hr-BA"/>
        </w:rPr>
        <w:t xml:space="preserve"> – </w:t>
      </w:r>
      <w:r w:rsidRPr="00812400">
        <w:rPr>
          <w:bCs/>
          <w:lang w:val="hr-BA"/>
        </w:rPr>
        <w:t>pravne sa</w:t>
      </w:r>
      <w:r w:rsidR="00831DDB">
        <w:rPr>
          <w:bCs/>
          <w:lang w:val="hr-BA"/>
        </w:rPr>
        <w:t>n</w:t>
      </w:r>
      <w:r w:rsidRPr="00812400">
        <w:rPr>
          <w:bCs/>
          <w:lang w:val="hr-BA"/>
        </w:rPr>
        <w:t>kcije.</w:t>
      </w:r>
    </w:p>
    <w:p w14:paraId="02BCA322" w14:textId="77777777" w:rsidR="005E0CBA" w:rsidRPr="00812400" w:rsidRDefault="005E0CBA" w:rsidP="005E0CBA">
      <w:pPr>
        <w:jc w:val="both"/>
        <w:rPr>
          <w:lang w:val="hr-BA"/>
        </w:rPr>
      </w:pPr>
    </w:p>
    <w:p w14:paraId="19CB0394" w14:textId="1657F67D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 xml:space="preserve">Prije prihvaćanja sporazuma o priznanju krivnje, vijeće je shodno odredbama čl. 246 ZKP-a RS  ispitalo optuženog na okolnost da li je do sporazuma o priznanju krivnje došlo dobrovoljno, svjesno i sa razumijevanjem te da je bio upoznat o mogućim posljedicama, uključujući i posljedice vezane za imovinsko </w:t>
      </w:r>
      <w:r w:rsidR="00831DDB">
        <w:rPr>
          <w:lang w:val="hr-BA"/>
        </w:rPr>
        <w:t xml:space="preserve">– </w:t>
      </w:r>
      <w:r w:rsidRPr="00812400">
        <w:rPr>
          <w:lang w:val="hr-BA"/>
        </w:rPr>
        <w:t xml:space="preserve">pravni zahtjev i troškove krivičnog postupka. Nakon ovakve provjere vijeće je steklo uvjerenje da je optuženi sporazum o priznanju krivnje doista dao dobrovoljno, svjesno i sa razumijevanjem te da je bio upoznat sa mogućim posljedicama, uključujući i posljedice vezane za imovinsko </w:t>
      </w:r>
      <w:r w:rsidR="00831DDB">
        <w:rPr>
          <w:lang w:val="hr-BA"/>
        </w:rPr>
        <w:t xml:space="preserve">– </w:t>
      </w:r>
      <w:r w:rsidRPr="00812400">
        <w:rPr>
          <w:lang w:val="hr-BA"/>
        </w:rPr>
        <w:t>pravni zahtjev i troškove krivičnog postupka.</w:t>
      </w:r>
    </w:p>
    <w:p w14:paraId="1C550F66" w14:textId="77777777" w:rsidR="005E0CBA" w:rsidRPr="00812400" w:rsidRDefault="005E0CBA" w:rsidP="005E0CBA">
      <w:pPr>
        <w:jc w:val="both"/>
        <w:rPr>
          <w:lang w:val="hr-BA"/>
        </w:rPr>
      </w:pPr>
    </w:p>
    <w:p w14:paraId="063C833E" w14:textId="4E713E97" w:rsidR="005E0CBA" w:rsidRPr="00812400" w:rsidRDefault="005E0CBA" w:rsidP="005E0CBA">
      <w:pPr>
        <w:tabs>
          <w:tab w:val="num" w:pos="360"/>
        </w:tabs>
        <w:jc w:val="both"/>
        <w:rPr>
          <w:bCs/>
          <w:lang w:val="hr-BA"/>
        </w:rPr>
      </w:pPr>
      <w:r w:rsidRPr="00DB1A5B">
        <w:rPr>
          <w:lang w:val="hr-BA"/>
        </w:rPr>
        <w:t>Nakon toga vijeće je</w:t>
      </w:r>
      <w:r w:rsidRPr="00812400">
        <w:rPr>
          <w:lang w:val="hr-BA"/>
        </w:rPr>
        <w:t xml:space="preserve"> izvršilo uvid u materijalnu dokumentaciju u spisu, koja je prikupljena u toku postupka te zaključilo da postoji dovoljno dokaza o krivnji optuženog, a to su</w:t>
      </w:r>
      <w:r w:rsidR="0087214E">
        <w:rPr>
          <w:lang w:val="hr-BA"/>
        </w:rPr>
        <w:t>:</w:t>
      </w:r>
      <w:r w:rsidRPr="00812400">
        <w:rPr>
          <w:lang w:val="hr-BA"/>
        </w:rPr>
        <w:t xml:space="preserve"> </w:t>
      </w:r>
      <w:r w:rsidR="00DB1A5B">
        <w:rPr>
          <w:bCs/>
          <w:lang w:val="hr-BA"/>
        </w:rPr>
        <w:t>[...]</w:t>
      </w:r>
      <w:r w:rsidR="0087214E">
        <w:rPr>
          <w:bCs/>
          <w:lang w:val="hr-BA"/>
        </w:rPr>
        <w:t>.</w:t>
      </w:r>
    </w:p>
    <w:p w14:paraId="5A838410" w14:textId="77777777" w:rsidR="005E0CBA" w:rsidRPr="00812400" w:rsidRDefault="005E0CBA" w:rsidP="005E0CBA">
      <w:pPr>
        <w:tabs>
          <w:tab w:val="num" w:pos="360"/>
        </w:tabs>
        <w:jc w:val="both"/>
        <w:rPr>
          <w:lang w:val="hr-BA"/>
        </w:rPr>
      </w:pPr>
    </w:p>
    <w:p w14:paraId="026E4FE7" w14:textId="3DF5F837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Nakon gore utvrđenih činjenica te izjave optuženog da priznaje izvršenje krivičnog djela koje mu se stavlja na teret, vijeće je prihvatilo sporazum o priznanju krivnje zaključen dana 12.12.2023.</w:t>
      </w:r>
      <w:r w:rsidR="00C62F8A">
        <w:rPr>
          <w:lang w:val="hr-BA"/>
        </w:rPr>
        <w:t xml:space="preserve"> </w:t>
      </w:r>
      <w:r w:rsidRPr="00812400">
        <w:rPr>
          <w:lang w:val="hr-BA"/>
        </w:rPr>
        <w:t xml:space="preserve">godine između tužitelja i optuženog u prisutnosti branioca kojim se optuženi odriče prava na suđenje kao i prava na žalbu na krivično </w:t>
      </w:r>
      <w:r w:rsidR="00C62F8A">
        <w:rPr>
          <w:lang w:val="hr-BA"/>
        </w:rPr>
        <w:t xml:space="preserve">– </w:t>
      </w:r>
      <w:r w:rsidRPr="00812400">
        <w:rPr>
          <w:lang w:val="hr-BA"/>
        </w:rPr>
        <w:t>pravnu sankciju koja će mu biti izrečena pa je u skladu s čl. 246. ZKP-a RS, zakazalo pretres za izricanje krivično</w:t>
      </w:r>
      <w:r w:rsidR="00C62F8A">
        <w:rPr>
          <w:lang w:val="hr-BA"/>
        </w:rPr>
        <w:t xml:space="preserve"> – </w:t>
      </w:r>
      <w:r w:rsidRPr="00812400">
        <w:rPr>
          <w:lang w:val="hr-BA"/>
        </w:rPr>
        <w:t>pravne sankcije predviđene sporazumom.</w:t>
      </w:r>
    </w:p>
    <w:p w14:paraId="5CFC0E95" w14:textId="77777777" w:rsidR="005E0CBA" w:rsidRPr="00812400" w:rsidRDefault="005E0CBA" w:rsidP="005E0CBA">
      <w:pPr>
        <w:jc w:val="both"/>
        <w:rPr>
          <w:lang w:val="hr-BA"/>
        </w:rPr>
      </w:pPr>
    </w:p>
    <w:p w14:paraId="4CC856C7" w14:textId="5EB06181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Na pretresu za izricanje krivično</w:t>
      </w:r>
      <w:r w:rsidR="00C62F8A">
        <w:rPr>
          <w:lang w:val="hr-BA"/>
        </w:rPr>
        <w:t xml:space="preserve"> – </w:t>
      </w:r>
      <w:r w:rsidRPr="00812400">
        <w:rPr>
          <w:lang w:val="hr-BA"/>
        </w:rPr>
        <w:t xml:space="preserve">pravne sankcije vijeće je omogućilo strankama da iznesu činjenice koje bi trebalo razmotriti prilikom odmjeravanja </w:t>
      </w:r>
      <w:r w:rsidR="00C62F8A" w:rsidRPr="00812400">
        <w:rPr>
          <w:lang w:val="hr-BA"/>
        </w:rPr>
        <w:t>krivično</w:t>
      </w:r>
      <w:r w:rsidR="00C62F8A">
        <w:rPr>
          <w:lang w:val="hr-BA"/>
        </w:rPr>
        <w:t xml:space="preserve"> – </w:t>
      </w:r>
      <w:r w:rsidR="00C62F8A" w:rsidRPr="00812400">
        <w:rPr>
          <w:lang w:val="hr-BA"/>
        </w:rPr>
        <w:t xml:space="preserve">pravne </w:t>
      </w:r>
      <w:r w:rsidRPr="00812400">
        <w:rPr>
          <w:lang w:val="hr-BA"/>
        </w:rPr>
        <w:t>sankcije.</w:t>
      </w:r>
    </w:p>
    <w:p w14:paraId="3CB5E94F" w14:textId="77777777" w:rsidR="005E0CBA" w:rsidRPr="00812400" w:rsidRDefault="005E0CBA" w:rsidP="005E0CBA">
      <w:pPr>
        <w:jc w:val="both"/>
        <w:rPr>
          <w:lang w:val="hr-BA"/>
        </w:rPr>
      </w:pPr>
    </w:p>
    <w:p w14:paraId="29C44D73" w14:textId="4702B6A4" w:rsidR="005E0CBA" w:rsidRPr="00812400" w:rsidRDefault="005E0CBA" w:rsidP="005E0CBA">
      <w:pPr>
        <w:jc w:val="both"/>
        <w:rPr>
          <w:lang w:val="hr-BA" w:eastAsia="hr-HR"/>
        </w:rPr>
      </w:pPr>
      <w:r w:rsidRPr="00812400">
        <w:rPr>
          <w:lang w:val="hr-BA"/>
        </w:rPr>
        <w:t>U vezi sa navedenim tužitelj je naveo da je sa optuženim postignut sporazum da se za krivično djelo Neovlaštena proizvodnja i promet opojnih droga iz člana 207. st</w:t>
      </w:r>
      <w:r w:rsidR="00E74322">
        <w:rPr>
          <w:lang w:val="hr-BA"/>
        </w:rPr>
        <w:t xml:space="preserve">. </w:t>
      </w:r>
      <w:r w:rsidRPr="00812400">
        <w:rPr>
          <w:lang w:val="hr-BA"/>
        </w:rPr>
        <w:t>1. KZ</w:t>
      </w:r>
      <w:r w:rsidR="00E74322">
        <w:rPr>
          <w:lang w:val="hr-BA"/>
        </w:rPr>
        <w:t xml:space="preserve"> </w:t>
      </w:r>
      <w:r w:rsidRPr="00812400">
        <w:rPr>
          <w:lang w:val="hr-BA"/>
        </w:rPr>
        <w:t>RS izrekne kazna zatvora od</w:t>
      </w:r>
      <w:r w:rsidR="00E74322">
        <w:rPr>
          <w:lang w:val="hr-BA"/>
        </w:rPr>
        <w:t xml:space="preserve"> 1</w:t>
      </w:r>
      <w:r w:rsidRPr="00812400">
        <w:rPr>
          <w:lang w:val="hr-BA"/>
        </w:rPr>
        <w:t xml:space="preserve"> </w:t>
      </w:r>
      <w:r w:rsidR="00E74322">
        <w:rPr>
          <w:lang w:val="hr-BA"/>
        </w:rPr>
        <w:t>(</w:t>
      </w:r>
      <w:r w:rsidRPr="00812400">
        <w:rPr>
          <w:lang w:val="hr-BA"/>
        </w:rPr>
        <w:t>jedne</w:t>
      </w:r>
      <w:r w:rsidR="00E74322">
        <w:rPr>
          <w:lang w:val="hr-BA"/>
        </w:rPr>
        <w:t>)</w:t>
      </w:r>
      <w:r w:rsidRPr="00812400">
        <w:rPr>
          <w:lang w:val="hr-BA"/>
        </w:rPr>
        <w:t xml:space="preserve"> godine</w:t>
      </w:r>
      <w:r w:rsidR="008E77D0">
        <w:rPr>
          <w:lang w:val="hr-BA"/>
        </w:rPr>
        <w:t>,</w:t>
      </w:r>
      <w:r w:rsidRPr="00812400">
        <w:rPr>
          <w:lang w:val="hr-BA"/>
        </w:rPr>
        <w:t xml:space="preserve"> a za</w:t>
      </w:r>
      <w:r w:rsidR="00E74322" w:rsidRPr="00E74322">
        <w:rPr>
          <w:lang w:val="hr-BA"/>
        </w:rPr>
        <w:t xml:space="preserve"> </w:t>
      </w:r>
      <w:r w:rsidR="00E74322" w:rsidRPr="00812400">
        <w:rPr>
          <w:lang w:val="hr-BA"/>
        </w:rPr>
        <w:t>krivično djelo</w:t>
      </w:r>
      <w:r w:rsidRPr="00812400">
        <w:rPr>
          <w:lang w:val="hr-BA"/>
        </w:rPr>
        <w:t xml:space="preserve"> </w:t>
      </w:r>
      <w:r w:rsidR="00E74322">
        <w:rPr>
          <w:lang w:val="hr-BA"/>
        </w:rPr>
        <w:t>N</w:t>
      </w:r>
      <w:r w:rsidRPr="00812400">
        <w:rPr>
          <w:lang w:val="hr-BA"/>
        </w:rPr>
        <w:t>edozvoljena proizvodnja i promet oružja ili eksplozivnih materija iz člana 361. stav 1</w:t>
      </w:r>
      <w:r w:rsidR="00E74322">
        <w:rPr>
          <w:lang w:val="hr-BA"/>
        </w:rPr>
        <w:t>.</w:t>
      </w:r>
      <w:r w:rsidRPr="00812400">
        <w:rPr>
          <w:lang w:val="hr-BA"/>
        </w:rPr>
        <w:t xml:space="preserve"> Krivičnog zakonika Republike Srpske, izrekne </w:t>
      </w:r>
      <w:r w:rsidR="00E74322" w:rsidRPr="00812400">
        <w:rPr>
          <w:bCs/>
          <w:lang w:val="hr-BA" w:eastAsia="hr-HR"/>
        </w:rPr>
        <w:t xml:space="preserve">uslovna </w:t>
      </w:r>
      <w:r w:rsidR="00E74322" w:rsidRPr="00812400">
        <w:rPr>
          <w:bCs/>
          <w:lang w:val="hr-BA" w:eastAsia="hr-HR"/>
        </w:rPr>
        <w:lastRenderedPageBreak/>
        <w:t>osuda</w:t>
      </w:r>
      <w:r w:rsidRPr="00812400">
        <w:rPr>
          <w:lang w:val="hr-BA" w:eastAsia="hr-HR"/>
        </w:rPr>
        <w:t xml:space="preserve"> kojom mu se utvrđuje kazna zatvora u trajanju od 1 (jedne) godine, a koja kazna se neće izvršiti ukoliko optuženi u roku od 2 (dvije) godine po pravosnažnosti presude ne učini novo krivično djelo te da je slijedeći pravila u postu</w:t>
      </w:r>
      <w:r w:rsidR="004706C1">
        <w:rPr>
          <w:lang w:val="hr-BA" w:eastAsia="hr-HR"/>
        </w:rPr>
        <w:t>p</w:t>
      </w:r>
      <w:r w:rsidRPr="00812400">
        <w:rPr>
          <w:lang w:val="hr-BA" w:eastAsia="hr-HR"/>
        </w:rPr>
        <w:t>ku o pregovaranju u krivici tužilac imao u vidu kako opšti tako i posebni minimum i maksimum propisane kazne za navedena krivična djela i zaključio da će predložena krivična sankcija i u generalnom i specijalnom smislu uticati na optuženog da ubuduće ne čini ovakva i sl</w:t>
      </w:r>
      <w:r w:rsidR="004706C1">
        <w:rPr>
          <w:lang w:val="hr-BA" w:eastAsia="hr-HR"/>
        </w:rPr>
        <w:t>i</w:t>
      </w:r>
      <w:r w:rsidRPr="00812400">
        <w:rPr>
          <w:lang w:val="hr-BA" w:eastAsia="hr-HR"/>
        </w:rPr>
        <w:t>čna krivična djela. Okolnosti kojima se tužilac rukovodio prilikom pregovaranja i zaključenja sporazuma o priznanju krivice sa optuženim su protek vremena i kajanje za počinjena krivična djela kao i izvod iz kaznene evidencije i rješenje o brisanju osude od 03.11.2021. godine. Sa predloženim krivičnim sankcijama mišljenje ovog tužioca moguće je postići svrhu kažnjavanja.</w:t>
      </w:r>
    </w:p>
    <w:p w14:paraId="6ADBEEC5" w14:textId="77777777" w:rsidR="005E0CBA" w:rsidRPr="00812400" w:rsidRDefault="005E0CBA" w:rsidP="005E0CBA">
      <w:pPr>
        <w:jc w:val="both"/>
        <w:rPr>
          <w:highlight w:val="yellow"/>
          <w:lang w:val="hr-BA"/>
        </w:rPr>
      </w:pPr>
    </w:p>
    <w:p w14:paraId="1263EC09" w14:textId="2E65A3AA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 xml:space="preserve">Odbrana optuženog se pridružila navodima OJT u Doboju uz napomenu da je optuženi </w:t>
      </w:r>
      <w:r w:rsidR="008A3294">
        <w:rPr>
          <w:lang w:val="hr-BA"/>
        </w:rPr>
        <w:t xml:space="preserve">S. Ž. </w:t>
      </w:r>
      <w:r w:rsidRPr="00812400">
        <w:rPr>
          <w:lang w:val="hr-BA"/>
        </w:rPr>
        <w:t>izrazio kajanje uz obećanje da neće ponoviti ovakvo ili slično krivično djelo</w:t>
      </w:r>
      <w:r w:rsidR="004706C1">
        <w:rPr>
          <w:lang w:val="hr-BA"/>
        </w:rPr>
        <w:t>,</w:t>
      </w:r>
      <w:r w:rsidRPr="00812400">
        <w:rPr>
          <w:lang w:val="hr-BA"/>
        </w:rPr>
        <w:t xml:space="preserve"> a imajući u vidu da je neosuđivan, porodičan čovjek te da je doprin</w:t>
      </w:r>
      <w:r w:rsidR="00D77DC9">
        <w:rPr>
          <w:lang w:val="hr-BA"/>
        </w:rPr>
        <w:t>i</w:t>
      </w:r>
      <w:r w:rsidRPr="00812400">
        <w:rPr>
          <w:lang w:val="hr-BA"/>
        </w:rPr>
        <w:t>o i ekonomičnosti postupka zamolili su vijeće da prihvati sporazum.</w:t>
      </w:r>
    </w:p>
    <w:p w14:paraId="1E62E179" w14:textId="77777777" w:rsidR="005E0CBA" w:rsidRPr="00812400" w:rsidRDefault="005E0CBA" w:rsidP="005E0CBA">
      <w:pPr>
        <w:jc w:val="both"/>
        <w:rPr>
          <w:lang w:val="hr-BA"/>
        </w:rPr>
      </w:pPr>
    </w:p>
    <w:p w14:paraId="5270AE61" w14:textId="7094BEDE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Prilikom prihvaćanja sporazuma o priznanju krivnje zaključenog dana 12.12.2023.</w:t>
      </w:r>
      <w:r w:rsidR="00D77DC9">
        <w:rPr>
          <w:lang w:val="hr-BA"/>
        </w:rPr>
        <w:t xml:space="preserve"> </w:t>
      </w:r>
      <w:r w:rsidRPr="00812400">
        <w:rPr>
          <w:lang w:val="hr-BA"/>
        </w:rPr>
        <w:t xml:space="preserve">godine, između tužitelja i optuženog kojim optuženi priznaje krivnju zbog počinjenih krivičnih djela, vijeće je cijenilo sve okolnosti koje prema odredbi čl. 52. KZ RS utiču na visinu kazne. </w:t>
      </w:r>
    </w:p>
    <w:p w14:paraId="47DEADC2" w14:textId="536AB6D8" w:rsidR="005E0CBA" w:rsidRPr="00812400" w:rsidRDefault="005E0CBA" w:rsidP="005E0CBA">
      <w:pPr>
        <w:rPr>
          <w:lang w:val="hr-BA"/>
        </w:rPr>
      </w:pPr>
    </w:p>
    <w:p w14:paraId="44BCC23E" w14:textId="0EB6D1B3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>Prije svega</w:t>
      </w:r>
      <w:r w:rsidR="00D77DC9">
        <w:rPr>
          <w:lang w:val="hr-BA"/>
        </w:rPr>
        <w:t>,</w:t>
      </w:r>
      <w:r w:rsidRPr="00812400">
        <w:rPr>
          <w:lang w:val="hr-BA"/>
        </w:rPr>
        <w:t xml:space="preserve"> vijeće je optuženom cijenilo kao olakšavajuću okolnost priznanje i kajanje za počinjenje djela, protek vremena od izvršenja djela do presuđenja, korektno držanje na sudu te da je doprin</w:t>
      </w:r>
      <w:r w:rsidR="00767CDE">
        <w:rPr>
          <w:lang w:val="hr-BA"/>
        </w:rPr>
        <w:t>i</w:t>
      </w:r>
      <w:r w:rsidRPr="00812400">
        <w:rPr>
          <w:lang w:val="hr-BA"/>
        </w:rPr>
        <w:t xml:space="preserve">o ekonomičnosti postupka te da je neosuđivano lice, dok otežavajućih okolnosti nije bilo te je izreklo sankciju navedenu u dispozitivu presude, cijeneći da će se na taj način navedenom sankcijom i kaznom postići svrha kažnjavanja i da će se uticati na optuženog da ne čini nova krivična djela. </w:t>
      </w:r>
    </w:p>
    <w:p w14:paraId="1874AB67" w14:textId="77777777" w:rsidR="005E0CBA" w:rsidRPr="00812400" w:rsidRDefault="005E0CBA" w:rsidP="005E0CBA">
      <w:pPr>
        <w:jc w:val="both"/>
        <w:rPr>
          <w:lang w:val="hr-BA"/>
        </w:rPr>
      </w:pPr>
    </w:p>
    <w:p w14:paraId="4EE050F4" w14:textId="3A8BD4E1" w:rsidR="005E0CBA" w:rsidRPr="00812400" w:rsidRDefault="005E0CBA" w:rsidP="005E0CBA">
      <w:pPr>
        <w:jc w:val="both"/>
        <w:rPr>
          <w:bCs/>
          <w:lang w:val="hr-BA"/>
        </w:rPr>
      </w:pPr>
      <w:r w:rsidRPr="00812400">
        <w:rPr>
          <w:bCs/>
          <w:lang w:val="hr-BA"/>
        </w:rPr>
        <w:t>Nakon donošenja odluke o vinosti optuženog vijeće je na osnovu člana 207. stav 8</w:t>
      </w:r>
      <w:r w:rsidR="00767CDE">
        <w:rPr>
          <w:bCs/>
          <w:lang w:val="hr-BA"/>
        </w:rPr>
        <w:t>.</w:t>
      </w:r>
      <w:r w:rsidRPr="00812400">
        <w:rPr>
          <w:bCs/>
          <w:lang w:val="hr-BA"/>
        </w:rPr>
        <w:t xml:space="preserve"> Krivičnog zakonika Republike Srpske, od optuženog oduzelo predmete</w:t>
      </w:r>
      <w:r w:rsidR="00767CDE">
        <w:rPr>
          <w:bCs/>
          <w:lang w:val="hr-BA"/>
        </w:rPr>
        <w:t xml:space="preserve"> – </w:t>
      </w:r>
      <w:r w:rsidRPr="00812400">
        <w:rPr>
          <w:bCs/>
          <w:lang w:val="hr-BA"/>
        </w:rPr>
        <w:t>opojn</w:t>
      </w:r>
      <w:r w:rsidR="00767CDE">
        <w:rPr>
          <w:bCs/>
          <w:lang w:val="hr-BA"/>
        </w:rPr>
        <w:t>u</w:t>
      </w:r>
      <w:r w:rsidRPr="00812400">
        <w:rPr>
          <w:bCs/>
          <w:lang w:val="hr-BA"/>
        </w:rPr>
        <w:t xml:space="preserve"> drog</w:t>
      </w:r>
      <w:r w:rsidR="00767CDE">
        <w:rPr>
          <w:bCs/>
          <w:lang w:val="hr-BA"/>
        </w:rPr>
        <w:t xml:space="preserve">u </w:t>
      </w:r>
      <w:r w:rsidRPr="00812400">
        <w:rPr>
          <w:bCs/>
          <w:lang w:val="hr-BA"/>
        </w:rPr>
        <w:t>i vag</w:t>
      </w:r>
      <w:r w:rsidR="00767CDE">
        <w:rPr>
          <w:bCs/>
          <w:lang w:val="hr-BA"/>
        </w:rPr>
        <w:t>u</w:t>
      </w:r>
      <w:r w:rsidRPr="00812400">
        <w:rPr>
          <w:bCs/>
          <w:lang w:val="hr-BA"/>
        </w:rPr>
        <w:t xml:space="preserve"> za precizno mjerenje iz optužnice, koji se po pravosnažnosti presude imaju uništiti te n</w:t>
      </w:r>
      <w:r w:rsidRPr="00812400">
        <w:rPr>
          <w:lang w:val="hr-BA"/>
        </w:rPr>
        <w:t>a osnovu člana 361. stav 5</w:t>
      </w:r>
      <w:r w:rsidR="00767CDE">
        <w:rPr>
          <w:lang w:val="hr-BA"/>
        </w:rPr>
        <w:t>.</w:t>
      </w:r>
      <w:r w:rsidRPr="00812400">
        <w:rPr>
          <w:lang w:val="hr-BA"/>
        </w:rPr>
        <w:t xml:space="preserve"> Krivičnog zakonika Republike Srpske oružje i municija, i to: vojno oružje puškomitraljez M 72 B1 serijskog broja</w:t>
      </w:r>
      <w:r w:rsidR="00767CDE">
        <w:rPr>
          <w:lang w:val="hr-BA"/>
        </w:rPr>
        <w:t>:</w:t>
      </w:r>
      <w:r w:rsidRPr="00812400">
        <w:rPr>
          <w:lang w:val="hr-BA"/>
        </w:rPr>
        <w:t xml:space="preserve"> 67871 bez okvira i 132 komada pripadajuće municije kalibra 7,62 milimetra, </w:t>
      </w:r>
      <w:r w:rsidRPr="00812400">
        <w:rPr>
          <w:bCs/>
          <w:lang w:val="hr-BA"/>
        </w:rPr>
        <w:t xml:space="preserve">koji se po pravosnažnosti presude imaju uništiti. </w:t>
      </w:r>
    </w:p>
    <w:p w14:paraId="0E8E85DF" w14:textId="77777777" w:rsidR="005E0CBA" w:rsidRPr="00812400" w:rsidRDefault="005E0CBA" w:rsidP="005E0CBA">
      <w:pPr>
        <w:jc w:val="both"/>
        <w:rPr>
          <w:lang w:val="hr-BA"/>
        </w:rPr>
      </w:pPr>
    </w:p>
    <w:p w14:paraId="0CB27EB4" w14:textId="7E731D69" w:rsidR="005E0CBA" w:rsidRPr="00812400" w:rsidRDefault="005E0CBA" w:rsidP="005E0CBA">
      <w:pPr>
        <w:jc w:val="both"/>
        <w:rPr>
          <w:highlight w:val="yellow"/>
          <w:lang w:val="hr-BA"/>
        </w:rPr>
      </w:pPr>
      <w:r w:rsidRPr="00812400">
        <w:rPr>
          <w:lang w:val="hr-BA"/>
        </w:rPr>
        <w:t>Na osnovu člana 99. st. 1. ZKP-a RS optuženi je obavezan na plaćanje troškova krivičnog postupka u ukupnom iznosu od 8.330,00 KM (osamhiljadastotinuosamdeset konvertibilnih maraka), a koji se sastoje od iznosa od 550,00 KM za troškove hemijskog vještačenja po nalazu broj 06/2-1-233-1080/21, iznos od 430,00 KM na troškove DNK analize nespornog biološkog uzorka po fakturi broj 849/2021 i iznos od 7.200,00 KM na troškove DNK analize spornih bioloških tragova po fakturi broj 454/2021 i paušala za rad suda u iznosu od 150,00 (stotinu i pedeset) KM, u roku od 90 (devedeset) dana od dana pravosnažnosti presude.</w:t>
      </w:r>
    </w:p>
    <w:p w14:paraId="36B365D4" w14:textId="77777777" w:rsidR="005E0CBA" w:rsidRPr="00812400" w:rsidRDefault="005E0CBA" w:rsidP="005E0CBA">
      <w:pPr>
        <w:jc w:val="both"/>
        <w:rPr>
          <w:lang w:val="hr-BA"/>
        </w:rPr>
      </w:pPr>
    </w:p>
    <w:p w14:paraId="1B5656D3" w14:textId="4B0BF6BE" w:rsidR="005E0CBA" w:rsidRPr="00812400" w:rsidRDefault="005E0CBA" w:rsidP="005E0CBA">
      <w:pPr>
        <w:jc w:val="both"/>
        <w:rPr>
          <w:lang w:val="hr-BA"/>
        </w:rPr>
      </w:pPr>
      <w:r w:rsidRPr="00812400">
        <w:rPr>
          <w:lang w:val="hr-BA"/>
        </w:rPr>
        <w:t xml:space="preserve">    </w:t>
      </w:r>
      <w:r w:rsidR="006E7814">
        <w:rPr>
          <w:lang w:val="hr-BA"/>
        </w:rPr>
        <w:t xml:space="preserve">      </w:t>
      </w:r>
      <w:r w:rsidRPr="00812400">
        <w:rPr>
          <w:b/>
          <w:bCs/>
          <w:lang w:val="hr-BA"/>
        </w:rPr>
        <w:t>Zapisničar:</w:t>
      </w:r>
      <w:r w:rsidRPr="00812400">
        <w:rPr>
          <w:b/>
          <w:bCs/>
          <w:lang w:val="hr-BA"/>
        </w:rPr>
        <w:tab/>
      </w:r>
      <w:r w:rsidRPr="00812400">
        <w:rPr>
          <w:lang w:val="hr-BA"/>
        </w:rPr>
        <w:tab/>
      </w:r>
      <w:r w:rsidRPr="00812400">
        <w:rPr>
          <w:lang w:val="hr-BA"/>
        </w:rPr>
        <w:tab/>
      </w:r>
      <w:r w:rsidRPr="00812400">
        <w:rPr>
          <w:lang w:val="hr-BA"/>
        </w:rPr>
        <w:tab/>
      </w:r>
      <w:r w:rsidRPr="00812400">
        <w:rPr>
          <w:lang w:val="hr-BA"/>
        </w:rPr>
        <w:tab/>
      </w:r>
      <w:r w:rsidRPr="00812400">
        <w:rPr>
          <w:lang w:val="hr-BA"/>
        </w:rPr>
        <w:tab/>
      </w:r>
      <w:r w:rsidRPr="00812400">
        <w:rPr>
          <w:lang w:val="hr-BA"/>
        </w:rPr>
        <w:tab/>
      </w:r>
      <w:r w:rsidRPr="00812400">
        <w:rPr>
          <w:lang w:val="hr-BA"/>
        </w:rPr>
        <w:tab/>
        <w:t xml:space="preserve">         </w:t>
      </w:r>
      <w:r w:rsidRPr="00812400">
        <w:rPr>
          <w:b/>
          <w:bCs/>
          <w:lang w:val="hr-BA"/>
        </w:rPr>
        <w:t xml:space="preserve"> Sudija</w:t>
      </w:r>
    </w:p>
    <w:p w14:paraId="5A4DAA34" w14:textId="625E2168" w:rsidR="005E0CBA" w:rsidRPr="00812400" w:rsidRDefault="005E0CBA" w:rsidP="006E7814">
      <w:pPr>
        <w:jc w:val="center"/>
        <w:rPr>
          <w:b/>
          <w:bCs/>
          <w:lang w:val="hr-BA"/>
        </w:rPr>
      </w:pPr>
      <w:r w:rsidRPr="00812400">
        <w:rPr>
          <w:b/>
          <w:bCs/>
          <w:lang w:val="hr-BA"/>
        </w:rPr>
        <w:t>Dragana Pavlović                                                                                        Arfan Aboudil</w:t>
      </w:r>
    </w:p>
    <w:p w14:paraId="708766A7" w14:textId="77777777" w:rsidR="005E0CBA" w:rsidRPr="00812400" w:rsidRDefault="005E0CBA" w:rsidP="005E0CBA">
      <w:pPr>
        <w:jc w:val="both"/>
        <w:rPr>
          <w:b/>
          <w:bCs/>
          <w:lang w:val="hr-BA"/>
        </w:rPr>
      </w:pPr>
    </w:p>
    <w:p w14:paraId="157A05BD" w14:textId="77777777" w:rsidR="005E0CBA" w:rsidRPr="00812400" w:rsidRDefault="005E0CBA" w:rsidP="005E0CBA">
      <w:pPr>
        <w:jc w:val="both"/>
        <w:rPr>
          <w:b/>
          <w:bCs/>
          <w:lang w:val="hr-BA"/>
        </w:rPr>
      </w:pPr>
    </w:p>
    <w:p w14:paraId="2842976D" w14:textId="17384950" w:rsidR="00AD645C" w:rsidRPr="00812400" w:rsidRDefault="005E0CBA" w:rsidP="005E0CBA">
      <w:pPr>
        <w:jc w:val="both"/>
        <w:rPr>
          <w:lang w:val="hr-BA"/>
        </w:rPr>
      </w:pPr>
      <w:r w:rsidRPr="00812400">
        <w:rPr>
          <w:b/>
          <w:bCs/>
          <w:lang w:val="hr-BA"/>
        </w:rPr>
        <w:lastRenderedPageBreak/>
        <w:t>PRAVNA POUKA:</w:t>
      </w:r>
      <w:r w:rsidRPr="00812400">
        <w:rPr>
          <w:lang w:val="hr-BA"/>
        </w:rPr>
        <w:t xml:space="preserve"> Protiv odluke o kazni žalba nije dozvoljena (čl. 246 ZKP-a RS)</w:t>
      </w:r>
      <w:r w:rsidR="007D3002">
        <w:rPr>
          <w:lang w:val="hr-BA"/>
        </w:rPr>
        <w:t>,</w:t>
      </w:r>
      <w:r w:rsidRPr="00812400">
        <w:rPr>
          <w:lang w:val="hr-BA"/>
        </w:rPr>
        <w:t xml:space="preserve"> dok se protiv odluke o troškovima žalba može izjaviti u roku od 15 dana, od dana prijema presude, Okružnom sudu u Doboju. Žalba se podnosi pismeno putem ovog suda.</w:t>
      </w:r>
    </w:p>
    <w:sectPr w:rsidR="00AD645C" w:rsidRPr="00812400" w:rsidSect="0015754E">
      <w:pgSz w:w="12240" w:h="15840"/>
      <w:pgMar w:top="1440" w:right="1467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502D10"/>
    <w:multiLevelType w:val="hybridMultilevel"/>
    <w:tmpl w:val="9E6891A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7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372"/>
    <w:rsid w:val="00005468"/>
    <w:rsid w:val="0004038A"/>
    <w:rsid w:val="00055577"/>
    <w:rsid w:val="00076014"/>
    <w:rsid w:val="000A32E0"/>
    <w:rsid w:val="000B68AE"/>
    <w:rsid w:val="000E59ED"/>
    <w:rsid w:val="0011399E"/>
    <w:rsid w:val="00147B1B"/>
    <w:rsid w:val="00196F43"/>
    <w:rsid w:val="001D1755"/>
    <w:rsid w:val="001D4BBF"/>
    <w:rsid w:val="001E4DD1"/>
    <w:rsid w:val="0021400B"/>
    <w:rsid w:val="0023001A"/>
    <w:rsid w:val="00262E8E"/>
    <w:rsid w:val="00277777"/>
    <w:rsid w:val="00280BC4"/>
    <w:rsid w:val="00386183"/>
    <w:rsid w:val="0041494C"/>
    <w:rsid w:val="0042346A"/>
    <w:rsid w:val="00435ED8"/>
    <w:rsid w:val="0044726D"/>
    <w:rsid w:val="00450800"/>
    <w:rsid w:val="004706C1"/>
    <w:rsid w:val="00497A6F"/>
    <w:rsid w:val="004E7E97"/>
    <w:rsid w:val="00516F5D"/>
    <w:rsid w:val="00520678"/>
    <w:rsid w:val="00566126"/>
    <w:rsid w:val="0058146B"/>
    <w:rsid w:val="005A7441"/>
    <w:rsid w:val="005E0CBA"/>
    <w:rsid w:val="005E1502"/>
    <w:rsid w:val="006049F5"/>
    <w:rsid w:val="00617BDD"/>
    <w:rsid w:val="00633462"/>
    <w:rsid w:val="006575EB"/>
    <w:rsid w:val="006B2A42"/>
    <w:rsid w:val="006C3978"/>
    <w:rsid w:val="006E50F3"/>
    <w:rsid w:val="006E7814"/>
    <w:rsid w:val="00704708"/>
    <w:rsid w:val="007175B4"/>
    <w:rsid w:val="00767CDE"/>
    <w:rsid w:val="0077433C"/>
    <w:rsid w:val="007B3ADF"/>
    <w:rsid w:val="007D3002"/>
    <w:rsid w:val="00812400"/>
    <w:rsid w:val="00815643"/>
    <w:rsid w:val="00816DF3"/>
    <w:rsid w:val="00831DDB"/>
    <w:rsid w:val="008619FF"/>
    <w:rsid w:val="00864C4D"/>
    <w:rsid w:val="0087214E"/>
    <w:rsid w:val="008903E3"/>
    <w:rsid w:val="00893684"/>
    <w:rsid w:val="008A3294"/>
    <w:rsid w:val="008B70EC"/>
    <w:rsid w:val="008E0983"/>
    <w:rsid w:val="008E77D0"/>
    <w:rsid w:val="0090140C"/>
    <w:rsid w:val="00960BA0"/>
    <w:rsid w:val="009A4EAD"/>
    <w:rsid w:val="009B0E77"/>
    <w:rsid w:val="00A35E13"/>
    <w:rsid w:val="00AA155C"/>
    <w:rsid w:val="00AA6AB2"/>
    <w:rsid w:val="00AC73EC"/>
    <w:rsid w:val="00AD645C"/>
    <w:rsid w:val="00AE2F01"/>
    <w:rsid w:val="00B5696A"/>
    <w:rsid w:val="00B6435D"/>
    <w:rsid w:val="00B73372"/>
    <w:rsid w:val="00B773FB"/>
    <w:rsid w:val="00BB1A4E"/>
    <w:rsid w:val="00BD06BC"/>
    <w:rsid w:val="00C23A02"/>
    <w:rsid w:val="00C52FCF"/>
    <w:rsid w:val="00C62F8A"/>
    <w:rsid w:val="00C652AD"/>
    <w:rsid w:val="00C7195C"/>
    <w:rsid w:val="00C94411"/>
    <w:rsid w:val="00CA7A16"/>
    <w:rsid w:val="00CB4F74"/>
    <w:rsid w:val="00CF4CB3"/>
    <w:rsid w:val="00CF57D0"/>
    <w:rsid w:val="00D2644F"/>
    <w:rsid w:val="00D30F79"/>
    <w:rsid w:val="00D77DC9"/>
    <w:rsid w:val="00D92B5D"/>
    <w:rsid w:val="00DB1A5B"/>
    <w:rsid w:val="00E65F8E"/>
    <w:rsid w:val="00E74322"/>
    <w:rsid w:val="00ED4666"/>
    <w:rsid w:val="00ED677E"/>
    <w:rsid w:val="00ED6B1B"/>
    <w:rsid w:val="00EE0640"/>
    <w:rsid w:val="00EF749B"/>
    <w:rsid w:val="00F364AB"/>
    <w:rsid w:val="00F61FA6"/>
    <w:rsid w:val="00F67D1B"/>
    <w:rsid w:val="00F76EC9"/>
    <w:rsid w:val="00FB3F1C"/>
    <w:rsid w:val="00FC16DD"/>
    <w:rsid w:val="00FF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7491F"/>
  <w15:chartTrackingRefBased/>
  <w15:docId w15:val="{654D4EFC-4166-434B-9E60-A3A950C1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Pasussalistom">
    <w:name w:val="List Paragraph"/>
    <w:basedOn w:val="Normal"/>
    <w:uiPriority w:val="34"/>
    <w:qFormat/>
    <w:rsid w:val="005E0CB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2202</Words>
  <Characters>12556</Characters>
  <Application>Microsoft Office Word</Application>
  <DocSecurity>0</DocSecurity>
  <Lines>104</Lines>
  <Paragraphs>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grgic</dc:creator>
  <cp:keywords/>
  <dc:description/>
  <cp:lastModifiedBy>dragana josipovic</cp:lastModifiedBy>
  <cp:revision>52</cp:revision>
  <dcterms:created xsi:type="dcterms:W3CDTF">2025-10-07T10:12:00Z</dcterms:created>
  <dcterms:modified xsi:type="dcterms:W3CDTF">2025-10-10T09:34:00Z</dcterms:modified>
</cp:coreProperties>
</file>